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D74127" w:rsidRDefault="00D7412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033DC7" w:rsidRDefault="00033DC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  <w:r w:rsidRPr="00033DC7"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  <w:t>Mellékletek</w:t>
      </w:r>
    </w:p>
    <w:p w:rsidR="00033DC7" w:rsidRDefault="00033DC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hu-HU"/>
        </w:rPr>
      </w:pPr>
    </w:p>
    <w:p w:rsidR="00293812" w:rsidRPr="009113F7" w:rsidRDefault="00293812" w:rsidP="002938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17/2014. (III. 12.) EMMI rendelethez</w:t>
      </w:r>
    </w:p>
    <w:p w:rsidR="00293812" w:rsidRPr="009113F7" w:rsidRDefault="00293812" w:rsidP="002938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033DC7" w:rsidRDefault="00033DC7" w:rsidP="00033DC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3812" w:rsidRDefault="00293812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293812" w:rsidRPr="00293812" w:rsidRDefault="00293812" w:rsidP="00033D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Tartalomjegyzék</w:t>
      </w:r>
    </w:p>
    <w:p w:rsidR="00293812" w:rsidRDefault="00293812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1. melléklet a 17/2014. (III. 12.) EMMI rendelethez</w:t>
      </w:r>
    </w:p>
    <w:p w:rsidR="00033DC7" w:rsidRPr="009113F7" w:rsidRDefault="00033DC7" w:rsidP="00033D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sora__15c"/>
      <w:bookmarkEnd w:id="0"/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tankönyvvé nyilvánítási eljárás, pedagógus-kézikönyvvé nyilvánítás megindításához szükséges adatok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melléklet a 17/2014. (III. 12.) EMMI rendelethez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sora__229"/>
      <w:bookmarkEnd w:id="1"/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tankönyvvé nyilvánítási, pedagógus-kézikönyvvé nyilvánítási eljárásban fizetendő igazgatási szolgáltatási díjak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3. melléklet a 17/2014. (III. 12.) EMMI rendelethez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sora__24c"/>
      <w:bookmarkEnd w:id="2"/>
      <w:r w:rsidRPr="009113F7">
        <w:rPr>
          <w:rFonts w:ascii="Arial" w:eastAsia="Times New Roman" w:hAnsi="Arial" w:cs="Arial"/>
          <w:sz w:val="24"/>
          <w:szCs w:val="24"/>
          <w:lang w:eastAsia="hu-HU"/>
        </w:rPr>
        <w:t>Bírálati szempontok a tankönyvvé nyilvánítási, pedagógus-kézikönyvvé nyilvánítási eljárásban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A) Bírálati szempontok a közi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5" name="Kép 5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I. Pedagógiai és a tantárgy t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6" name="Kép 6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II. Technológiai (könyvészeti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7" name="Kép 7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III. Vizsgálati szempontok az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B) Bírálati szempontok a </w:t>
      </w:r>
      <w:proofErr w:type="spell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digi</w:t>
      </w:r>
      <w:proofErr w:type="spellEnd"/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9" name="Kép 9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I. Pedagógiai és a tantárgy t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10" name="Kép 10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II. Technológiai szempontok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C) Bírálati szempontok a </w:t>
      </w:r>
      <w:proofErr w:type="spell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peda</w:t>
      </w:r>
      <w:proofErr w:type="spellEnd"/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12" name="Kép 12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I. Pedagógiai és a tantárgy t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13" name="Kép 13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II. Technológiai (könyvészeti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14" name="Kép 14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III. Digitális pedagógus-kézi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4. melléklet a 17/2014. (III. 12.) EMMI rendelethez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" w:name="sora__2d2"/>
      <w:bookmarkEnd w:id="3"/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tankönyvjegyzékre történő felvételhez szükséges adatok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033DC7" w:rsidRPr="006A241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I. </w:t>
      </w:r>
      <w:proofErr w:type="gramStart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</w:t>
      </w:r>
      <w:proofErr w:type="gramEnd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közismereti tankönyvjegyzék tartalmazza: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tankönyvjegyzékre történő f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. melléklet a 17/2014. (III. 12.) EMMI rendelethez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tankönyvjegyzékre történő felvételhez szükséges adatok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033DC7" w:rsidRPr="006A241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I. </w:t>
      </w:r>
      <w:proofErr w:type="gramStart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</w:t>
      </w:r>
      <w:proofErr w:type="gramEnd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közismereti tankönyvjegyzék tartalmazza: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Igénylőlap tanulói </w:t>
      </w:r>
      <w:proofErr w:type="spell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tankönyvtá</w:t>
      </w:r>
      <w:proofErr w:type="spellEnd"/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16" name="Kép 19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  I. Normatív kedvezmény iránti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05410" cy="41910"/>
            <wp:effectExtent l="0" t="0" r="0" b="0"/>
            <wp:docPr id="17" name="Kép 20" descr="http://jab.complex.h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jab.complex.hu/images/spac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4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  II. Igénylés további </w:t>
      </w:r>
      <w:proofErr w:type="spell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kedvezmé</w:t>
      </w:r>
      <w:proofErr w:type="spellEnd"/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u-HU"/>
        </w:rPr>
      </w:pPr>
    </w:p>
    <w:p w:rsidR="00D74127" w:rsidRDefault="00D7412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6</w:t>
      </w: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. melléklet a 17/2014. (III. 12.) EMMI rendelethez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tankönyvjegyzékre történő felvételhez szükséges adatok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033DC7" w:rsidRPr="006A241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I. </w:t>
      </w:r>
      <w:proofErr w:type="gramStart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</w:t>
      </w:r>
      <w:proofErr w:type="gramEnd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közismereti tankönyvjegyzék tartalmazza: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tankönyvben, pedagógus-kézi.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. melléklet a 17/2014. (III. 12.) EMMI rendelethez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tankönyvjegyzékre történő felvételhez szükséges adatok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033DC7" w:rsidRPr="006A241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I. </w:t>
      </w:r>
      <w:proofErr w:type="gramStart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</w:t>
      </w:r>
      <w:proofErr w:type="gramEnd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közismereti tankönyvjegyzék tartalmazza: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Az igazgatási szolgáltatási d</w:t>
      </w:r>
      <w:proofErr w:type="gramStart"/>
      <w:r w:rsidRPr="009113F7">
        <w:rPr>
          <w:rFonts w:ascii="Arial" w:eastAsia="Times New Roman" w:hAnsi="Arial" w:cs="Arial"/>
          <w:sz w:val="24"/>
          <w:szCs w:val="24"/>
          <w:lang w:eastAsia="hu-HU"/>
        </w:rPr>
        <w:t>...</w:t>
      </w:r>
      <w:proofErr w:type="gramEnd"/>
      <w:r w:rsidRPr="009113F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. melléklet a 17/2014. (III. 12.) EMMI rendelethez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tankönyvjegyzékre történő felvételhez szükséges adatok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033DC7" w:rsidRPr="006A241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I. </w:t>
      </w:r>
      <w:proofErr w:type="gramStart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</w:t>
      </w:r>
      <w:proofErr w:type="gramEnd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közismereti tankönyvjegyzék tartalmazza: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szakértők díjazása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Pr="009113F7">
        <w:rPr>
          <w:rFonts w:ascii="Arial" w:eastAsia="Times New Roman" w:hAnsi="Arial" w:cs="Arial"/>
          <w:b/>
          <w:sz w:val="24"/>
          <w:szCs w:val="24"/>
          <w:lang w:eastAsia="hu-HU"/>
        </w:rPr>
        <w:t>. melléklet a 17/2014. (III. 12.) EMMI rendelethez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tankönyvjegyzékre történő felvételhez szükséges adatok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033DC7" w:rsidRPr="006A241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I. </w:t>
      </w:r>
      <w:proofErr w:type="gramStart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</w:t>
      </w:r>
      <w:proofErr w:type="gramEnd"/>
      <w:r w:rsidRPr="006A241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közismereti tankönyvjegyzék tartalmazza:</w:t>
      </w:r>
    </w:p>
    <w:p w:rsidR="00033DC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113F7">
        <w:rPr>
          <w:rFonts w:ascii="Arial" w:eastAsia="Times New Roman" w:hAnsi="Arial" w:cs="Arial"/>
          <w:sz w:val="24"/>
          <w:szCs w:val="24"/>
          <w:lang w:eastAsia="hu-HU"/>
        </w:rPr>
        <w:t>A tankönyvbeszerzés és tankön</w:t>
      </w:r>
      <w:r w:rsidR="00FA53DB">
        <w:rPr>
          <w:rFonts w:ascii="Arial" w:eastAsia="Times New Roman" w:hAnsi="Arial" w:cs="Arial"/>
          <w:sz w:val="24"/>
          <w:szCs w:val="24"/>
          <w:lang w:eastAsia="hu-HU"/>
        </w:rPr>
        <w:t>yv</w:t>
      </w:r>
      <w:r w:rsidRPr="009113F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33DC7" w:rsidRPr="009113F7" w:rsidRDefault="00033DC7" w:rsidP="00033D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9402F2" w:rsidRPr="009402F2" w:rsidRDefault="009402F2" w:rsidP="009402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402F2">
        <w:rPr>
          <w:rFonts w:ascii="Arial" w:eastAsia="Times New Roman" w:hAnsi="Arial" w:cs="Arial"/>
          <w:b/>
          <w:sz w:val="24"/>
          <w:szCs w:val="24"/>
          <w:lang w:eastAsia="hu-HU"/>
        </w:rPr>
        <w:t>10. melléklet a 17/2014. (III. 12.) EMMI rendelethez</w:t>
      </w:r>
    </w:p>
    <w:p w:rsidR="009402F2" w:rsidRPr="00AB547B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B547B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tankönyvellátási szerződés kötelező kereskedelmi feltételei</w:t>
      </w:r>
    </w:p>
    <w:p w:rsidR="00033DC7" w:rsidRPr="009113F7" w:rsidRDefault="00033DC7" w:rsidP="00033DC7">
      <w:pPr>
        <w:rPr>
          <w:sz w:val="24"/>
          <w:szCs w:val="24"/>
        </w:rPr>
      </w:pPr>
    </w:p>
    <w:p w:rsidR="00F5043C" w:rsidRDefault="00F5043C">
      <w:r>
        <w:br w:type="page"/>
      </w:r>
    </w:p>
    <w:p w:rsidR="00F5043C" w:rsidRPr="00F5043C" w:rsidRDefault="00F5043C" w:rsidP="00F504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5043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1. melléklet a 17/2014. (III. 12.) EMMI rendelethez</w:t>
      </w:r>
    </w:p>
    <w:p w:rsidR="00F5043C" w:rsidRPr="00E420B1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F5043C" w:rsidRPr="00E420B1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420B1">
        <w:rPr>
          <w:rFonts w:ascii="Arial" w:eastAsia="Times New Roman" w:hAnsi="Arial" w:cs="Arial"/>
          <w:sz w:val="24"/>
          <w:szCs w:val="24"/>
          <w:u w:val="single"/>
          <w:lang w:eastAsia="hu-HU"/>
        </w:rPr>
        <w:t>A tankönyvvé nyilvánítási eljárás, pedagógus-kézikönyvvé nyilvánítás megindításához szükséges adatok</w:t>
      </w:r>
    </w:p>
    <w:p w:rsidR="00F5043C" w:rsidRPr="00E420B1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" w:name="sora__15d"/>
      <w:bookmarkEnd w:id="4"/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Közismereti nyomtatott könyv, pedagógus-kézikönyv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5" w:name="sora__15e"/>
      <w:bookmarkEnd w:id="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kiadó adatai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" w:name="sora__15f"/>
      <w:bookmarkEnd w:id="6"/>
      <w:r w:rsidRPr="00324DD9">
        <w:rPr>
          <w:rFonts w:ascii="Arial" w:eastAsia="Times New Roman" w:hAnsi="Arial" w:cs="Arial"/>
          <w:sz w:val="24"/>
          <w:szCs w:val="24"/>
          <w:lang w:eastAsia="hu-HU"/>
        </w:rPr>
        <w:t>Neve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" w:name="sora__160"/>
      <w:bookmarkEnd w:id="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Címe, telefon- és faxszáma, elektronikus levélcíme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" w:name="sora__161"/>
      <w:bookmarkEnd w:id="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Az ügyintéző neve, telefon- és faxszáma, elektronikus levélcíme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9" w:name="sora__162"/>
      <w:bookmarkEnd w:id="9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könyv adatai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" w:name="sora__163"/>
      <w:bookmarkEnd w:id="10"/>
      <w:r w:rsidRPr="00324DD9">
        <w:rPr>
          <w:rFonts w:ascii="Arial" w:eastAsia="Times New Roman" w:hAnsi="Arial" w:cs="Arial"/>
          <w:sz w:val="24"/>
          <w:szCs w:val="24"/>
          <w:lang w:eastAsia="hu-HU"/>
        </w:rPr>
        <w:t>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" w:name="sora__164"/>
      <w:bookmarkEnd w:id="1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Alcíme (amennyiben van ilyen)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" w:name="sora__165"/>
      <w:bookmarkEnd w:id="1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Szerzője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3" w:name="sora__166"/>
      <w:bookmarkEnd w:id="1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Szerkesztője, fordítója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4" w:name="sora__167"/>
      <w:bookmarkEnd w:id="1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Első kiadásának éve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5" w:name="sora__168"/>
      <w:bookmarkEnd w:id="1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jelenlegi kiadás éve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" w:name="sora__169"/>
      <w:bookmarkEnd w:id="1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jelenlegi kiadás helye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" w:name="sora__16a"/>
      <w:bookmarkEnd w:id="1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Előző kiadója (külföldi kiadója)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" w:name="sora__16b"/>
      <w:bookmarkEnd w:id="1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Kiadói (forgalmazói) kódja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9" w:name="sora__16c"/>
      <w:bookmarkEnd w:id="1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Kapcsolódó kiadványok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0" w:name="sora__16d"/>
      <w:bookmarkEnd w:id="2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könyv jellemzői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1" w:name="sora__16e"/>
      <w:bookmarkEnd w:id="21"/>
      <w:r w:rsidRPr="00324DD9">
        <w:rPr>
          <w:rFonts w:ascii="Arial" w:eastAsia="Times New Roman" w:hAnsi="Arial" w:cs="Arial"/>
          <w:sz w:val="24"/>
          <w:szCs w:val="24"/>
          <w:lang w:eastAsia="hu-HU"/>
        </w:rPr>
        <w:t>Megjelenési forma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2" w:name="sora__16f"/>
      <w:bookmarkEnd w:id="2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Vágott méret (szélesség x magasság)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3" w:name="sora__170"/>
      <w:bookmarkEnd w:id="2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Tartós könyv-e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4" w:name="sora__171"/>
      <w:bookmarkEnd w:id="2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Kötésmód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5" w:name="sora__172"/>
      <w:bookmarkEnd w:id="2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Terjedelem (A/5 ív)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6" w:name="sora__173"/>
      <w:bookmarkEnd w:id="2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Tömege grammban kifejezve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7" w:name="sora__174"/>
      <w:bookmarkEnd w:id="2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Borító színnyomása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8" w:name="sora__175"/>
      <w:bookmarkEnd w:id="2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Belső oldalak színnyomása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9" w:name="sora__176"/>
      <w:bookmarkEnd w:id="2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Mellékletek színnyomása (ha van)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0" w:name="sora__177"/>
      <w:bookmarkEnd w:id="3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Oldalszám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1" w:name="sora__178"/>
      <w:bookmarkEnd w:id="3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Az ábrák aránya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32" w:name="sora__179"/>
      <w:bookmarkEnd w:id="32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nevelés-oktatás típusa, amelyhez a könyvet készítették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" w:name="sora__17a"/>
      <w:bookmarkEnd w:id="33"/>
      <w:r w:rsidRPr="00324DD9">
        <w:rPr>
          <w:rFonts w:ascii="Arial" w:eastAsia="Times New Roman" w:hAnsi="Arial" w:cs="Arial"/>
          <w:sz w:val="24"/>
          <w:szCs w:val="24"/>
          <w:lang w:eastAsia="hu-HU"/>
        </w:rPr>
        <w:t>Sajátos nevelési igényű tanulók oktatása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4" w:name="sora__17b"/>
      <w:bookmarkEnd w:id="3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Nemzetiségi nevelés-oktatás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5" w:name="sora__17c"/>
      <w:bookmarkEnd w:id="3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Két tanítási nyelvű iskolai 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6" w:name="sora__17d"/>
      <w:bookmarkEnd w:id="3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Alapfokú művészetoktatás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7" w:name="sora__17e"/>
      <w:bookmarkEnd w:id="3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Nemzeti alaptanterv műveltségi terület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8" w:name="sora__17f"/>
      <w:bookmarkEnd w:id="3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Kapcsolódó kerettanterv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9" w:name="sora__180"/>
      <w:bookmarkEnd w:id="3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Tantárgy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0" w:name="sora__181"/>
      <w:bookmarkEnd w:id="4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Ajánlott iskolatípus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1" w:name="sora__182"/>
      <w:bookmarkEnd w:id="4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Évfolyam (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-tól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-ig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2" w:name="sora__183"/>
      <w:bookmarkEnd w:id="4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Emelt szintű 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3" w:name="sora__184"/>
      <w:bookmarkEnd w:id="4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Felnőttoktatás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44" w:name="sora__185"/>
      <w:bookmarkEnd w:id="4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befizetett igazgatási szolgáltatási díj összege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5" w:name="sora__186"/>
      <w:bookmarkEnd w:id="45"/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B)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Szakképzési nyomtatott könyv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1.  </w:t>
      </w:r>
      <w:bookmarkStart w:id="46" w:name="sora__187"/>
      <w:bookmarkEnd w:id="4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kiadó adatai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7" w:name="sora__188"/>
      <w:bookmarkEnd w:id="47"/>
      <w:r w:rsidRPr="00324DD9">
        <w:rPr>
          <w:rFonts w:ascii="Arial" w:eastAsia="Times New Roman" w:hAnsi="Arial" w:cs="Arial"/>
          <w:sz w:val="24"/>
          <w:szCs w:val="24"/>
          <w:lang w:eastAsia="hu-HU"/>
        </w:rPr>
        <w:t>Neve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8" w:name="sora__189"/>
      <w:bookmarkEnd w:id="4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Címe (jogi személy esetén székhelye), telefon- és faxszáma, elektronikus levélcíme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9" w:name="sora__18a"/>
      <w:bookmarkEnd w:id="4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Az ügyintéző neve, telefon- és faxszáma, elektronikus levélcíme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50" w:name="sora__18b"/>
      <w:bookmarkEnd w:id="5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könyv adatai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1" w:name="sora__18c"/>
      <w:bookmarkEnd w:id="51"/>
      <w:r w:rsidRPr="00324DD9">
        <w:rPr>
          <w:rFonts w:ascii="Arial" w:eastAsia="Times New Roman" w:hAnsi="Arial" w:cs="Arial"/>
          <w:sz w:val="24"/>
          <w:szCs w:val="24"/>
          <w:lang w:eastAsia="hu-HU"/>
        </w:rPr>
        <w:t>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2" w:name="sora__18d"/>
      <w:bookmarkEnd w:id="5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3" w:name="sora__18e"/>
      <w:bookmarkEnd w:id="5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Szerzője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4" w:name="sora__18f"/>
      <w:bookmarkEnd w:id="5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Szerkesztője, fordítója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5" w:name="sora__190"/>
      <w:bookmarkEnd w:id="5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Első kiadásának éve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6" w:name="sora__191"/>
      <w:bookmarkEnd w:id="5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jelenlegi kiadás éve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7" w:name="sora__192"/>
      <w:bookmarkEnd w:id="5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jelenlegi kiadás helye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8" w:name="sora__193"/>
      <w:bookmarkEnd w:id="5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Előző kiadója (külföldi kiadója)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9" w:name="sora__194"/>
      <w:bookmarkEnd w:id="5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Kiadói (forgalmazói) kódja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0" w:name="sora__195"/>
      <w:bookmarkEnd w:id="6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Kapcsolódó kiadványok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61" w:name="sora__196"/>
      <w:bookmarkEnd w:id="61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könyv jellemzői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2" w:name="sora__197"/>
      <w:bookmarkEnd w:id="62"/>
      <w:r w:rsidRPr="00324DD9">
        <w:rPr>
          <w:rFonts w:ascii="Arial" w:eastAsia="Times New Roman" w:hAnsi="Arial" w:cs="Arial"/>
          <w:sz w:val="24"/>
          <w:szCs w:val="24"/>
          <w:lang w:eastAsia="hu-HU"/>
        </w:rPr>
        <w:t>Megjelenési forma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3" w:name="sora__198"/>
      <w:bookmarkEnd w:id="6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Vágott méret (szélesség x magasság)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4" w:name="sora__199"/>
      <w:bookmarkEnd w:id="6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Tartós könyv-e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5" w:name="sora__19a"/>
      <w:bookmarkEnd w:id="6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Kötésmód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6" w:name="sora__19b"/>
      <w:bookmarkEnd w:id="6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Terjedelem (A/5 ív)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7" w:name="sora__19c"/>
      <w:bookmarkEnd w:id="6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Ábraszám: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8" w:name="sora__19d"/>
      <w:bookmarkEnd w:id="68"/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 Borító színnyomása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69" w:name="sora__19e"/>
      <w:bookmarkEnd w:id="6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Belső oldalak színnyomása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0" w:name="sora__19f"/>
      <w:bookmarkEnd w:id="7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Mellékletek színnyomása (ha van)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1" w:name="sora__1a0"/>
      <w:bookmarkEnd w:id="7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Oldalszám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2" w:name="sora__1a1"/>
      <w:bookmarkEnd w:id="7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Az ábrák aránya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73" w:name="sora__1a2"/>
      <w:bookmarkEnd w:id="73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Az oktatás típusa, amelyhez a könyvet készítették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4" w:name="sora__1a3"/>
      <w:bookmarkEnd w:id="74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I. Szakmai előkészítés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5" w:name="sora__1a4"/>
      <w:bookmarkEnd w:id="75"/>
      <w:r w:rsidRPr="00324DD9">
        <w:rPr>
          <w:rFonts w:ascii="Arial" w:eastAsia="Times New Roman" w:hAnsi="Arial" w:cs="Arial"/>
          <w:sz w:val="24"/>
          <w:szCs w:val="24"/>
          <w:lang w:eastAsia="hu-HU"/>
        </w:rPr>
        <w:t>Kapcsolódó kerettanterv,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6" w:name="sora__1a5"/>
      <w:bookmarkEnd w:id="7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Kerettantervi modul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7" w:name="sora__1a6"/>
      <w:bookmarkEnd w:id="7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Szakmacsoport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8" w:name="sora__1a7"/>
      <w:bookmarkEnd w:id="7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Sajátos nevelési igényű tanulók oktatása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79" w:name="sora__1a8"/>
      <w:bookmarkEnd w:id="7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Ajánlott iskolatípus,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0" w:name="sora__1a9"/>
      <w:bookmarkEnd w:id="8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Évfolyam (tól-ig)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1" w:name="sora__1aa"/>
      <w:bookmarkEnd w:id="8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Emelt szintű 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2" w:name="sora__1ab"/>
      <w:bookmarkEnd w:id="8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Emelt óraszámú képzés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3" w:name="sora__1ac"/>
      <w:bookmarkEnd w:id="8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Felnőttoktatás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4" w:name="sora__1ad"/>
      <w:bookmarkEnd w:id="84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II. Szakképzés esetén (ha a könyv több szakképesítéshez is alkalmazható, akkor szakképesítésenként)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5" w:name="sora__1ae"/>
      <w:bookmarkEnd w:id="85"/>
      <w:r w:rsidRPr="00324DD9">
        <w:rPr>
          <w:rFonts w:ascii="Arial" w:eastAsia="Times New Roman" w:hAnsi="Arial" w:cs="Arial"/>
          <w:sz w:val="24"/>
          <w:szCs w:val="24"/>
          <w:lang w:eastAsia="hu-HU"/>
        </w:rPr>
        <w:t>Szakmacsoport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6" w:name="sora__1af"/>
      <w:bookmarkEnd w:id="8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Ágazati besorolás száma*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7" w:name="sora__1b0"/>
      <w:bookmarkEnd w:id="8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Szakképesítés OKJ azonosító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8" w:name="sora__1b1"/>
      <w:bookmarkEnd w:id="8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Szakképesítés OKJ megnevezése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89" w:name="sora__1b2"/>
      <w:bookmarkEnd w:id="8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Követelménymodul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0" w:name="sora__1b3"/>
      <w:bookmarkEnd w:id="9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Követelménymodul megnevezése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1" w:name="sora__1b4"/>
      <w:bookmarkEnd w:id="91"/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 Tananyagegység száma*: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2" w:name="sora__1b5"/>
      <w:bookmarkEnd w:id="9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Tananyagegység megnevezése*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3" w:name="sora__1b6"/>
      <w:bookmarkEnd w:id="9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Tananyagelem száma*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4" w:name="sora__1b7"/>
      <w:bookmarkEnd w:id="9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Tananyagelem megnevezése*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5" w:name="sora__1b8"/>
      <w:bookmarkEnd w:id="9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Tantárgy, témakör*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6" w:name="sora__1b9"/>
      <w:bookmarkEnd w:id="9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Sajátos nevelési igényű tanulók szakképzése esetén a sérülés jellege (amelyhez a tankönyv alkalmazását javasolják)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97" w:name="sora__1ba"/>
      <w:bookmarkEnd w:id="9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* amennyiben van ilyen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98" w:name="sora__1bb"/>
      <w:bookmarkEnd w:id="9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befizetett igazgatási szolgáltatási díj összege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9" w:name="sora__1bc"/>
      <w:bookmarkEnd w:id="99"/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C)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 tananyag, elektronikus könyv, digitálisan rögzített könyv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100" w:name="sora__1bd"/>
      <w:bookmarkEnd w:id="10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felhasználási jogok jogosultjának adatai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1" w:name="sora__1be"/>
      <w:bookmarkEnd w:id="10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Neve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2" w:name="sora__1bf"/>
      <w:bookmarkEnd w:id="10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Címe, telefon- és faxszáma, elektronikus levélcíme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3" w:name="sora__1c0"/>
      <w:bookmarkEnd w:id="10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Az ügyintéző neve, telefon- és faxszáma, elektronikus levélcíme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104" w:name="sora__1c1"/>
      <w:bookmarkEnd w:id="10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digitális tananyag vagy az elektronikus könyv, digitálisan rögzített könyv adatai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5" w:name="sora__1c2"/>
      <w:bookmarkEnd w:id="105"/>
      <w:r w:rsidRPr="00324DD9">
        <w:rPr>
          <w:rFonts w:ascii="Arial" w:eastAsia="Times New Roman" w:hAnsi="Arial" w:cs="Arial"/>
          <w:sz w:val="24"/>
          <w:szCs w:val="24"/>
          <w:lang w:eastAsia="hu-HU"/>
        </w:rPr>
        <w:t>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6" w:name="sora__1c3"/>
      <w:bookmarkEnd w:id="10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Alcíme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7" w:name="sora__1c4"/>
      <w:bookmarkEnd w:id="10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Szerzője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8" w:name="sora__1c5"/>
      <w:bookmarkEnd w:id="10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Szerkesztője, fordítója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09" w:name="sora__1c6"/>
      <w:bookmarkEnd w:id="10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Első kiadásának éve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0" w:name="sora__1c7"/>
      <w:bookmarkEnd w:id="11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jelenlegi kiadás éve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1" w:name="sora__1c8"/>
      <w:bookmarkEnd w:id="11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jelenlegi kiadás helye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2" w:name="sora__1c9"/>
      <w:bookmarkEnd w:id="11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felhasználási jogok előző (külföldi) jogosultja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3" w:name="sora__1ca"/>
      <w:bookmarkEnd w:id="113"/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 Kiadói (forgalmazói) kódja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4" w:name="sora__1cb"/>
      <w:bookmarkEnd w:id="11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Kapcsolódó kiadványok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115" w:name="sora__1cc"/>
      <w:bookmarkEnd w:id="11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digitális tananyag vagy az elektronikus könyv, digitálisan rögzített könyv jellemzői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A)  </w:t>
      </w:r>
      <w:bookmarkStart w:id="116" w:name="sora__1cd"/>
      <w:bookmarkEnd w:id="11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Online tananyag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7" w:name="sora__1ce"/>
      <w:bookmarkEnd w:id="117"/>
      <w:r w:rsidRPr="00324DD9">
        <w:rPr>
          <w:rFonts w:ascii="Arial" w:eastAsia="Times New Roman" w:hAnsi="Arial" w:cs="Arial"/>
          <w:sz w:val="24"/>
          <w:szCs w:val="24"/>
          <w:lang w:eastAsia="hu-HU"/>
        </w:rPr>
        <w:t>A weboldal neve és verziószáma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8" w:name="sora__1cf"/>
      <w:bookmarkEnd w:id="11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Pontos címe (URL)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19" w:name="sora__1d0"/>
      <w:bookmarkEnd w:id="11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Utolsó frissítésének dátuma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0" w:name="sora__1d1"/>
      <w:bookmarkEnd w:id="12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Architektúrája: Önálló kliensoldali termék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1" w:name="sora__1d2"/>
      <w:bookmarkEnd w:id="12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Kliensszerver architektúrájú termék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2" w:name="sora__1d3"/>
      <w:bookmarkEnd w:id="12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Hardverigénye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3" w:name="sora__1d4"/>
      <w:bookmarkEnd w:id="12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Szoftverigénye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4" w:name="sora__1d5"/>
      <w:bookmarkEnd w:id="12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Speciális követelményei (ha vannak)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5" w:name="sora__1d6"/>
      <w:bookmarkEnd w:id="12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Sávszélesség igénye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6" w:name="sora__1d7"/>
      <w:bookmarkEnd w:id="12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Felhasználók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7" w:name="sora__1d8"/>
      <w:bookmarkEnd w:id="12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Szükséges-e a tanár, konzulens jelenléte?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  <w:bookmarkStart w:id="128" w:name="sora__1d9"/>
      <w:bookmarkEnd w:id="12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CD-n vagy DVD-n nem online megjelentetett tananyag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29" w:name="sora__1da"/>
      <w:bookmarkEnd w:id="129"/>
      <w:r w:rsidRPr="00324DD9">
        <w:rPr>
          <w:rFonts w:ascii="Arial" w:eastAsia="Times New Roman" w:hAnsi="Arial" w:cs="Arial"/>
          <w:sz w:val="24"/>
          <w:szCs w:val="24"/>
          <w:lang w:eastAsia="hu-HU"/>
        </w:rPr>
        <w:t>A program tananyag neve és verziószáma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30" w:name="sora__1db"/>
      <w:bookmarkEnd w:id="13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Hardverigénye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31" w:name="sora__1dc"/>
      <w:bookmarkEnd w:id="13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Szoftverigénye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32" w:name="sora__1dd"/>
      <w:bookmarkEnd w:id="13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Speciális követelményei (ha vannak)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33" w:name="sora__1de"/>
      <w:bookmarkEnd w:id="13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Egyidejű felhasználók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34" w:name="sora__1df"/>
      <w:bookmarkEnd w:id="13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Szükséges-e a tanár, konzulens jelenléte?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4.  </w:t>
      </w:r>
      <w:bookmarkStart w:id="135" w:name="sora__1e0"/>
      <w:bookmarkEnd w:id="13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digitális tananyag vagy elektronikus könyv, digitálisan rögzített könyv típusai: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36" w:name="sora__1e1"/>
      <w:bookmarkEnd w:id="13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I. Tudáskörnyezet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137" w:name="sora__1e2"/>
      <w:bookmarkEnd w:id="137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Információátadás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38" w:name="sora__1e3"/>
      <w:bookmarkEnd w:id="13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tudás-, és ismeretforrás: a nem kurzus alapú média-tárak, a tematikus médiagyűjtemények, a magyarázó jegyzetek, ábrák, grafikonok, térképek stb., amelyek az adott célcsoport igényeinek és az oktatási helyzetnek megfelelően szükség szerint kezelhetők;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  <w:bookmarkStart w:id="139" w:name="sora__1e4"/>
      <w:bookmarkEnd w:id="139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e-könyv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>: az a strukturált szöveg, amelyben a hipertext és hipermédia megoldások egyszerűsítik az információkhoz való hozzáférést és azok kezelését. Az eredetihez képest bővebb, esetleg multimédia-illusztrációk szemléletesebbé teszik a tananyagot. Az esetlegesen alkalmazott speciális „könyvolvasó” programokban jegyzetelési, könyvjelző és szöveg-kiemelési funkció is adott;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c)  </w:t>
      </w:r>
      <w:bookmarkStart w:id="140" w:name="sora__1e5"/>
      <w:bookmarkEnd w:id="14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szótár: az egy- vagy többnyelvű, fordítási, etimológiai vagy szinonimaszótár funkciójú képes szógyűjtemény, esetleg nyelvtani összefoglalókkal. Az internetes kiterjesztés frissítési, bővítési lehetőség. Illusztrációs lehetőségei a képes (minden szócikkhez, vagy egy-egy szóbokorhoz képet rendelő), és az illusztrált (a bonyolult fogalmakat vagy egyes szócsaládokat ábrán szemléltető) változat;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d)  </w:t>
      </w:r>
      <w:bookmarkStart w:id="141" w:name="sora__1e6"/>
      <w:bookmarkEnd w:id="141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tezaurusz: a digitális szótár speciális megjelenési formája, általában valamilyen komplex rendszer használatához készített segédanyag;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42" w:name="sora__1e7"/>
      <w:bookmarkEnd w:id="142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lexikon: egy szűkebb szakterületről vagy tágabb ismeretkörből merített szócikkek rendszerezett, többféle keresési lehetőséggel ellátott gyűjteménye. Internetes frissítési és bővítési lehetőséggel rendelkezhet, de megjelenhet internetes publikáció formájában is, ilyenkor állandó szerkesztőbizottság dolgozik a meghatározott időközönkénti frissítésen.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143" w:name="sora__1e8"/>
      <w:bookmarkEnd w:id="143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Információfeldolgozás és alkalmazás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44" w:name="sora__1e9"/>
      <w:bookmarkEnd w:id="14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tananyagegység, objektumtár: a tantervtől és tanmenettől lényegében független, sokféle pedagógiai környezetben felhasználható, kisebb tematikus egység. Kiegészítője a tantárgyi, életkori, módszertani ajánlás. Önmagában és tananyagelem-gyűjteményben is szerepelhet, ez utóbbiban rendszerezve,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metaadatokkal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kiegészítve;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b)  </w:t>
      </w:r>
      <w:bookmarkStart w:id="145" w:name="sora__1ea"/>
      <w:bookmarkEnd w:id="14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tananyag: az a pedagógiai elvek alapján, az informatika lehetőségeit az oktatási célok mentén kihasználva felépített oktatási anyag, amely felépülhet a digitális tananyagegység, objektumtár elemeiből, de önálló, tartalmi, módszertani szempontból zárt egészet is alkothat. Alapvető célja egy adott kompetencia fejlesztése. Egy vagy több tantervhez illeszkedhet, és minta-tanmenet vagy oktatási javaslatokat tartalmazó leírás kapcsolódhat hozzá. Terjedelmi keretei szerint lefedhet egy évfolyamban egy tantárgyat, egy epochát vagy projektet, egy kultúrkör számára egy tantárgyat vagy tananyagegységet.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Fontos részei az oktatási célkitűzések meghatározása, a célkitűzés eléréséhez szükséges taneszköz megjelenítése IKT eszközökkel (képes, hangos, szöveges magyarázó, kiegészítő részekkel, kifejezések, fogalmak, személyek adatait tartalmazó, a szöveg megfelelő helyeihez kapcsolódó kislexikon vagy szómagyarázat), az egyes részekhez kapcsolódó gyakorló, önellenőrző feladatok a megoldásuk során aktivizálható magyarázó, segítő funkcióval, az alkalmazást segítő komplex feladatok, a tananyag megértését és alkalmazását vizsgáló értékelő, tesztelő rendszer.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A kommunikációs csatornától, adathordozótól függetlenül tartalmazhatnak hivatkozásokat a témához kapcsolódó web helyekre, bármilyen formájú taneszközre;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c)  </w:t>
      </w:r>
      <w:bookmarkStart w:id="146" w:name="sora__1eb"/>
      <w:bookmarkEnd w:id="14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oktató játék: a meghatározott célcsoport konkrét fejlesztési feladatait támogató, egy játék szabályrendszerébe illesztett tudásanyag, amely a játszás során ismerhető meg és aktivizálható. Fontos részei a tudásforrás, a lexikon, a mintajáték a szabályok elsajátítására, segítség az egyes játékfázisoknál. Előny, ha a karakterek tulajdonságai, a feladatok és a játékterep változtathatók, testre szabhatók. Kiegészítője a pedagógiai elveket bemutató és oktatási használati mintákat adó leírás;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d)  </w:t>
      </w:r>
      <w:bookmarkStart w:id="147" w:name="sora__1ec"/>
      <w:bookmarkEnd w:id="147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pedagógiai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munkát támogató tartalmi elemek: pedagógiai munkát támogató tartalmi elemek az oktatási program megvalósításához kapcsolódó ötletek, háttér-információk, szükséges anyagok és eszközök listája, időterv, fejlesztési terv stb.;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48" w:name="sora__1ed"/>
      <w:bookmarkEnd w:id="14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feladatbank: a bemért, súlyozott, korosztályhoz kötött,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tematizált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feladatok rendszerezett, keresést és leválogatást támogató környezetben közlő gyűjteménye. Tesztelési környezethez kapcsolódhat (Szükséges kiegészítője: a feladatbank létrehozását és bővítését ismertető, a feladatok típusait közlő, a felhasználáshoz pedagógiai módszereket ajánló leírás. Ebben a tantervi kapcsolatok – a feladatbankban számon kért tudás kapcsolódásai központi és helyi, alap- és kerettantervekhez – is megjeleníthetők.).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49" w:name="sora__1ee"/>
      <w:bookmarkEnd w:id="14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II. Támogató környezet és rendszer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50" w:name="sora__1ef"/>
      <w:bookmarkEnd w:id="15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feladatkészítő és gyakorló környezet: az a tanár részére kidolgozott, tömegtároló eszközön és on-line egyaránt megjeleníthető szerzői keretrendszer, amely a korszerű pedagógiai elveknek megfelelő feladatok és tesztek egyszerű létrehozását támogatja. Lényeges részei a feladatbank, a képes, hangos és szöveges tudásforrások – ezek lehetnek a rendszer részei vagy kapcsolódó </w:t>
      </w:r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fejlesztések – és a felhasználást segítő pedagógiai útmutató. Ez a taneszköz nem kapcsolódik közvetlenül tantervhez, felhasználási lehetőségeit a kapcsolódó tudásforrás és feladatbank tantervi háttere szabja meg;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  <w:bookmarkStart w:id="151" w:name="sora__1f0"/>
      <w:bookmarkEnd w:id="151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adaptív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képességfelmérő és vizsgakörnyezet: a tanulók tudását mérő, az egyes tesztelési szakaszok mérési eredmények szerint különböző nehézségű feladatokat kijelölő, az eredményeket naplózó és feldolgozó komplex környezet. Lehetséges részei: tesztelési felület bemutató programmal és minden feladattípusnál előhívható, a feladat megoldásának megkezdését segítő, az eredményt értékelő segítségadással, amely a tanár által a vizsgán kikapcsolható, feladatbank, képes, hangos és szöveges tudásforrások – ezek lehetnek a rendszer részei vagy kapcsolódó fejlesztések –, értékelő rendszer, amely grafikus megjelenítésre is képes (az egyes tanulók, csoportok, osztályok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stb. szerinti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bontásban) és a felhasználást segítő pedagógiai útmutató. Ez a taneszköz nem kapcsolódik közvetlenül tantervhez, felhasználási lehetőségeit a kapcsolódó tudásforrás és feladatbank tantervi háttere szabja meg;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c)  </w:t>
      </w:r>
      <w:bookmarkStart w:id="152" w:name="sora__1f1"/>
      <w:bookmarkEnd w:id="152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digitális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portfóliókészítő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környezet: a tanulók haladását dokumentáló munkák (kutatási feljegyzések, fogalmazások, prezentációk, képgyűjtemények, megoldott feladatok és tesztek stb.) összegyűjtését, értékelését és rendszerezését segítő környezet. Ez a taneszköz nem kapcsolódik közvetlenül tantervhez, felhasználási lehetőségeit a kapcsolódó oktatási program tantervi háttere szabja meg. Lényeges részei az adatbeviteli, kategorizáló, rendszerező és értékelő lehetőségek és a módszertani leírás a portfoliós értékelésről;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d)  </w:t>
      </w:r>
      <w:bookmarkStart w:id="153" w:name="sora__1f2"/>
      <w:bookmarkEnd w:id="153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kommunikációs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platform oktatási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célra: az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egyszerű tudásmegosztó platform, amely támogatja a tanár-tanár, tanár-diák, diák-diák és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diák-tanár-külső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szakértő kommunikációt, különféle csoportmegosztásban. A platform más digitális taneszközökkel összekapcsolható. Kiegészítője a módszertani leírás a használat lehetőségeiről. Internetes és intranetes változatban is alkalmazható;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54" w:name="sora__1f3"/>
      <w:bookmarkEnd w:id="15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képzésmenedzsment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rendszer: a tanuló tevékenységét fókuszba állító informatikai rendszer, melynek célja a tanuló azonosítása, a tartalom hozzá történő eljuttatása, az ezzel végzett tevékenységek rögzítése és ennek értékelése. A tanulási tevékenység történhet saját ütemben, esetleg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kollaboratív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módon, melynek szinkron és aszinkron formái a tanár-hallgató, hallgató-hallgató relációs kapcsolatait modellezi. Megjelenési és alkalmazási formája feltételezi az on-line kapcsolat meglétét. Internetes és intranetes változatban is alkalmazható;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55" w:name="sora__1f4"/>
      <w:bookmarkEnd w:id="15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tartalommenedzsment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rendszer: az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informatikai rendszer, melynek fókuszában az oktatási tartalom előállítása, tárolása, adatbázis-funkciókon keresztüli keresése és szűrése, valamint annak a célcsoporthoz közvetlenül, vagy képzés-menedzsment rendszereken keresztüli eljuttatása. Internetes és intranetes változatban is alkalmazható;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g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56" w:name="sora__1f5"/>
      <w:bookmarkEnd w:id="15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elektronikus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, pedagógiai teljesítmény-támogató rendszer (pedagógiai EPSS): a 4. I. 2. </w:t>
      </w: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d)</w:t>
      </w:r>
      <w:r w:rsidR="00C81C8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324DD9">
        <w:rPr>
          <w:rFonts w:ascii="Arial" w:eastAsia="Times New Roman" w:hAnsi="Arial" w:cs="Arial"/>
          <w:sz w:val="24"/>
          <w:szCs w:val="24"/>
          <w:lang w:eastAsia="hu-HU"/>
        </w:rPr>
        <w:t>pedagógiai munkát támogató tartalmi elemek pont tartalmát megjelenítő, azt kezelő rendszer.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157" w:name="sora__1f6"/>
      <w:bookmarkEnd w:id="157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Az oktatás típusa, amelyhez a digitális tananyagot vagy az elektronikus könyvet készítették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8" w:name="sora__1f7"/>
      <w:bookmarkEnd w:id="158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I. Közismeret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59" w:name="sora__1f8"/>
      <w:bookmarkEnd w:id="159"/>
      <w:r w:rsidRPr="00324DD9">
        <w:rPr>
          <w:rFonts w:ascii="Arial" w:eastAsia="Times New Roman" w:hAnsi="Arial" w:cs="Arial"/>
          <w:sz w:val="24"/>
          <w:szCs w:val="24"/>
          <w:lang w:eastAsia="hu-HU"/>
        </w:rPr>
        <w:t>Sajátos nevelési igényű tanulók oktatása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0" w:name="sora__1f9"/>
      <w:bookmarkEnd w:id="16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Nemzetiségi nevelés-oktatás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1" w:name="sora__1fa"/>
      <w:bookmarkEnd w:id="16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Nemzeti alaptanterv műveltségi terület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2" w:name="sora__1fb"/>
      <w:bookmarkEnd w:id="16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Kapcsolódó kerettanterv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3" w:name="sora__1fc"/>
      <w:bookmarkEnd w:id="16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Tantárgy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4" w:name="sora__1fd"/>
      <w:bookmarkEnd w:id="16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Ajánlott iskolatípus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5" w:name="sora__1fe"/>
      <w:bookmarkEnd w:id="16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Évfolyam (tól-ig)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6" w:name="sora__1ff"/>
      <w:bookmarkEnd w:id="16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Emelt szintű képzés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7" w:name="sora__200"/>
      <w:bookmarkEnd w:id="16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Felnőttoktatás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68" w:name="sora__201"/>
      <w:bookmarkEnd w:id="168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II. Szakképzés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69" w:name="sora__202"/>
      <w:bookmarkEnd w:id="169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Szakmai előkészítés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0" w:name="sora__203"/>
      <w:bookmarkEnd w:id="17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Kapcsolódó kerettanterv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1" w:name="sora__204"/>
      <w:bookmarkEnd w:id="17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Kerettantervi modul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2" w:name="sora__205"/>
      <w:bookmarkEnd w:id="17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Szakmacsoport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3" w:name="sora__206"/>
      <w:bookmarkEnd w:id="17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Sajátos nevelési igényű tanulók oktatása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4" w:name="sora__207"/>
      <w:bookmarkEnd w:id="17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Ajánlott iskolatípus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5" w:name="sora__208"/>
      <w:bookmarkEnd w:id="17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Évfolyam (tól-ig)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6" w:name="sora__209"/>
      <w:bookmarkEnd w:id="17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Emelt szintű képzés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7" w:name="sora__20a"/>
      <w:bookmarkEnd w:id="177"/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 Felnőttoktatás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  <w:bookmarkStart w:id="178" w:name="sora__20b"/>
      <w:bookmarkEnd w:id="17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Szakképzés esetén (ha a digitális tananyag vagy az elektronikus könyv több szakképesítéshez is alkalmazható, akkor szakképesítésenként)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79" w:name="sora__20c"/>
      <w:bookmarkEnd w:id="17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Szakmacsoport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0" w:name="sora__20d"/>
      <w:bookmarkEnd w:id="18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Ágazati besorolás száma*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1" w:name="sora__20e"/>
      <w:bookmarkEnd w:id="18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Szakképesítés OKJ azonosító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2" w:name="sora__20f"/>
      <w:bookmarkEnd w:id="182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Szakképesítés OKJ megnevezése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3" w:name="sora__210"/>
      <w:bookmarkEnd w:id="183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Követelménymodul száma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4" w:name="sora__211"/>
      <w:bookmarkEnd w:id="18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Követelménymodul megnevezése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5" w:name="sora__212"/>
      <w:bookmarkEnd w:id="185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Tananyagegység száma*: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6" w:name="sora__213"/>
      <w:bookmarkEnd w:id="186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Tananyagegység megnevezése*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7" w:name="sora__214"/>
      <w:bookmarkEnd w:id="187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Tananyagelem száma*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8" w:name="sora__215"/>
      <w:bookmarkEnd w:id="188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Tananyagelem megnevezése*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89" w:name="sora__216"/>
      <w:bookmarkEnd w:id="189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Tantárgy, témakör*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90" w:name="sora__217"/>
      <w:bookmarkEnd w:id="190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Sajátos nevelési igényű tanulók szakképzése esetén a sérülés jellege (amelyhez a tankönyv alkalmazását javasolják)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91" w:name="sora__218"/>
      <w:bookmarkEnd w:id="191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* amennyiben van ilyen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192" w:name="sora__219"/>
      <w:bookmarkEnd w:id="192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A befizetett igazgatási szolgáltatási díj összege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3" w:name="sora__21a"/>
      <w:bookmarkEnd w:id="193"/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D)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A szerkesztői (kiadói szerkesztői) jelentés tartalmi szempontjai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94" w:name="sora__21b"/>
      <w:bookmarkEnd w:id="194"/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tankönyv és pedagógus-kézikönyv esetén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95" w:name="sora__21c"/>
      <w:bookmarkEnd w:id="19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fejlesztésének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– elsősorban módszertani – indoklása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  <w:bookmarkStart w:id="196" w:name="sora__21d"/>
      <w:bookmarkEnd w:id="19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szaktudományi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felfogásának ismertetése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1C8B" w:rsidRDefault="00C81C8B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1C8B" w:rsidRDefault="00C81C8B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c)  </w:t>
      </w:r>
      <w:bookmarkStart w:id="197" w:name="sora__21e"/>
      <w:bookmarkEnd w:id="197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pedagógiai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, didaktikai,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tantárgypedagógiai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(tanítás- és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tanulásmódszertani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>) koncepciójának bemutatása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d)  </w:t>
      </w:r>
      <w:bookmarkStart w:id="198" w:name="sora__21f"/>
      <w:bookmarkEnd w:id="19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tartalmának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>, a tananyagválasztás szempontjainak összegzése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199" w:name="sora__220"/>
      <w:bookmarkEnd w:id="199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szerkezetének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ismertetése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200" w:name="sora__221"/>
      <w:bookmarkEnd w:id="20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tananyag-feldolgozási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módszereinek bemutatása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201" w:name="sora__222"/>
      <w:bookmarkEnd w:id="201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elsajátítást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segítő apparátusának ismertetése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h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202" w:name="sora__223"/>
      <w:bookmarkEnd w:id="202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motivációs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eszközeinek leírása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i)  </w:t>
      </w:r>
      <w:bookmarkStart w:id="203" w:name="sora__224"/>
      <w:bookmarkEnd w:id="203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tanulás-módszertani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megoldásainak bemutatása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j)  </w:t>
      </w:r>
      <w:bookmarkStart w:id="204" w:name="sora__225"/>
      <w:bookmarkEnd w:id="20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rendeletben meghatározott bírálati szempontok kapcsolatának ismertetése és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k)  </w:t>
      </w:r>
      <w:bookmarkStart w:id="205" w:name="sora__226"/>
      <w:bookmarkEnd w:id="20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használatához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szükséges tanítást-tanulást segítő eszközök felsorolása, azok rövid bemutatása, továbbá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l</w:t>
      </w:r>
      <w:proofErr w:type="gram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206" w:name="sora__227"/>
      <w:bookmarkEnd w:id="20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beválásvizsgálata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(amennyiben volt ilyen) tapasztalatainak összegzése.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07" w:name="sora__228"/>
      <w:bookmarkEnd w:id="207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 melléklet a 17/2014. (III. 12.) EMMI rendelethez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A tankönyvvé nyilvánítási, pedagógus-kézikönyvvé nyilvánítási eljárásban fizetendő igazgatási szolgáltatási díjak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2"/>
        <w:gridCol w:w="2990"/>
      </w:tblGrid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1. Új eljárás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(nyomtatott vagy digitálisan rögzített)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60 000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nyomdai (A/5) ívenként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18 000 Ft</w:t>
            </w:r>
          </w:p>
        </w:tc>
      </w:tr>
    </w:tbl>
    <w:p w:rsidR="00C81C8B" w:rsidRDefault="00C81C8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2"/>
        <w:gridCol w:w="2990"/>
      </w:tblGrid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online digitális tananyag (CD-ROM, DVD stb.)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45 000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10 MB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25 000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 15 percenként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27 500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Online digitális tananyag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375 000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2. Hosszabbítási eljárás esetén – a 16. § (3) bekezdésében foglalt kivétellel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(nyomtatott vagy digitális)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25 000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nyomdai (A/5) ívenként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9 000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online digitális tananyag (CD-ROM, DVD stb.)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23 000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10 MB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 15 percenként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13 750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Online digitális tananyag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122 500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3. Hosszabbítási eljárás esetén – a 16. § (3) bekezdésében foglalt eljárások esetében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(nyomtatott vagy digitális)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12 700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nyomdai (A/5) ívenként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  </w:t>
            </w: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b)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online digitális tananyag (CD–ROM, DVD stb.)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12 700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10 MB-onként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7 750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 15 percenként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6 800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Online digitális tananyag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95 500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4. Fellebbezési eljárás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Határozat elleni fellebbezés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55 000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Felfüggesztés elleni fellebbezés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Eljárás megszüntetése elleni fellebbezés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Szakértő kirendelése elleni fellebbezés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e)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Tankönyvjegyzékre történő felvételi kérelem elutasítása elleni fellebbezés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4 400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5. Tankönyv, pedagógus-kézikönyv borítójának megváltoztatása esetén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30 000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6. Tankönyv, pedagógus-kézikönyv kötésmódjának megváltoztatása, valamint különböző kötésmódú változata esetén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30 000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7. A tankönyv, pedagógus-kézikönyv felhasználási jogainak átengedése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15 000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8. Hibajavítás bejelentése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7 500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  9. A tankönyvvé nyilvánítás, pedagógus-kézikönyvvé nyilvánítás megszüntetése esetén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  25 000 Ft</w:t>
            </w:r>
          </w:p>
        </w:tc>
      </w:tr>
      <w:tr w:rsidR="00F5043C" w:rsidRPr="00324DD9" w:rsidTr="00C81C8B">
        <w:tc>
          <w:tcPr>
            <w:tcW w:w="6082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10. Tankönyvjegyzékre történő felvételi kérelem benyújtása címenként</w:t>
            </w:r>
          </w:p>
        </w:tc>
        <w:tc>
          <w:tcPr>
            <w:tcW w:w="2990" w:type="dxa"/>
            <w:vAlign w:val="center"/>
            <w:hideMark/>
          </w:tcPr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5043C" w:rsidRPr="00324DD9" w:rsidRDefault="00F5043C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4DD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</w:tbl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08" w:name="sora__24b"/>
      <w:bookmarkEnd w:id="208"/>
      <w:r w:rsidRPr="00324DD9">
        <w:rPr>
          <w:rFonts w:ascii="Arial" w:eastAsia="Times New Roman" w:hAnsi="Arial" w:cs="Arial"/>
          <w:sz w:val="24"/>
          <w:szCs w:val="24"/>
          <w:lang w:eastAsia="hu-HU"/>
        </w:rPr>
        <w:t>3. melléklet a 17/2014. (III. 12.) EMMI rendelethez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Bírálati szempontok a tankönyvvé nyilvánítási, pedagógus-kézikönyvvé nyilvánítási eljárásban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9" w:name="sora__24d"/>
      <w:bookmarkEnd w:id="209"/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A)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Bírálati szempontok a közismereti tankönyvekhez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10" w:name="sora__24e"/>
      <w:bookmarkEnd w:id="210"/>
      <w:r w:rsidRPr="00324DD9">
        <w:rPr>
          <w:rFonts w:ascii="Arial" w:eastAsia="Times New Roman" w:hAnsi="Arial" w:cs="Arial"/>
          <w:sz w:val="24"/>
          <w:szCs w:val="24"/>
          <w:lang w:eastAsia="hu-HU"/>
        </w:rPr>
        <w:t>I. Pedagógiai és a tantárgy tanításával összefüggő módszertani szempontok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1" w:name="sora__24f"/>
      <w:bookmarkEnd w:id="211"/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Pedagógiai szempontok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12" w:name="sora__250"/>
      <w:bookmarkEnd w:id="212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tartalom szakmai hitelessége, pontossága, szemlélete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13" w:name="sora__251"/>
      <w:bookmarkEnd w:id="213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tartalom strukturáltsága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14" w:name="sora__252"/>
      <w:bookmarkEnd w:id="21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szakmai tartalom naprakészsége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15" w:name="sora__253"/>
      <w:bookmarkEnd w:id="215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Tantárgy tanításával összefüggő módszertani szempontok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16" w:name="sora__254"/>
      <w:bookmarkEnd w:id="21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Az ismeretek megértése, tanulása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17" w:name="sora__255"/>
      <w:bookmarkEnd w:id="217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Az ismeretek alkalmazását biztosító műveletek tanulása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18" w:name="sora__256"/>
      <w:bookmarkEnd w:id="21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Problémák, problémahelyzetek elemzése és megoldásuk alkalmazása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19" w:name="sora__257"/>
      <w:bookmarkEnd w:id="219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tanulás módszereinek tanulása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20" w:name="sora__258"/>
      <w:bookmarkEnd w:id="22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Gondolkodási eljárások tanulása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221" w:name="sora__259"/>
      <w:bookmarkEnd w:id="221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Szociális viszonyulások, magatartásformák tanulása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  <w:bookmarkStart w:id="222" w:name="sora__25a"/>
      <w:bookmarkEnd w:id="222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Nemzetiségi, vallási közösség szerepe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8.  </w:t>
      </w:r>
      <w:bookmarkStart w:id="223" w:name="sora__25b"/>
      <w:bookmarkEnd w:id="223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Nyelvhelyesség és helyesírás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9.  </w:t>
      </w:r>
      <w:bookmarkStart w:id="224" w:name="sora__25c"/>
      <w:bookmarkEnd w:id="22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tankönyv nagyobb rendszer (sorozat, tankönyvcsalád) részét képezi-e, kapcsolódó tankönyvek és tananyagok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10.  </w:t>
      </w:r>
      <w:bookmarkStart w:id="225" w:name="sora__25d"/>
      <w:bookmarkEnd w:id="22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  További </w:t>
      </w:r>
      <w:proofErr w:type="spellStart"/>
      <w:r w:rsidRPr="00324DD9">
        <w:rPr>
          <w:rFonts w:ascii="Arial" w:eastAsia="Times New Roman" w:hAnsi="Arial" w:cs="Arial"/>
          <w:sz w:val="24"/>
          <w:szCs w:val="24"/>
          <w:lang w:eastAsia="hu-HU"/>
        </w:rPr>
        <w:t>tantárgypedagógiai</w:t>
      </w:r>
      <w:proofErr w:type="spellEnd"/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vizsgálati szempontok: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26" w:name="sora__25e"/>
      <w:bookmarkEnd w:id="22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Vizsgálni kell, hogy a tankönyv kérdései és feladatai megfelelő feltételeket biztosítanak-e a tanulási célokban meghatározott projektalapú, problémamegoldó, ismeretszerző és ismeretalkalmazási készségek és képességek fejlesztésére.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27" w:name="sora__25f"/>
      <w:bookmarkEnd w:id="227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Előírás, hogy a rögzítést elősegítő feladatokon kívül, az elmélyítést, alkalmazást és a problémamegoldást elősegítő feladatok legyenek többségben.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28" w:name="sora__260"/>
      <w:bookmarkEnd w:id="228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Rögzítést elősegítő feladatok: a tanultak felidézése, a tények és fogalmak rendszerezése, lényegkiemelés.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29" w:name="sora__261"/>
      <w:bookmarkEnd w:id="229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Elmélyítést elősegítő feladatok: analizálás, szintetizálás, konkretizálás, összehasonlítás, általánosítás, rendszerezés, következtetés, értékelés, összefüggés- és szabálykeresés.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30" w:name="sora__262"/>
      <w:bookmarkEnd w:id="230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Alkalmazást elősegítő feladatok: önálló munka, feladatmegoldás.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231" w:name="sora__263"/>
      <w:bookmarkEnd w:id="231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Problémamegoldást elősegítő feladatok: a probléma definiálása, a releváns információk kiválasztása, előzetes tudás szelektív felidézése, a megfelelő megoldás megtalálása, a megoldási mód végrehajtása, a megoldás ellenőrzése és értékelés.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32" w:name="sora__264"/>
      <w:bookmarkEnd w:id="232"/>
      <w:r w:rsidRPr="00324DD9">
        <w:rPr>
          <w:rFonts w:ascii="Arial" w:eastAsia="Times New Roman" w:hAnsi="Arial" w:cs="Arial"/>
          <w:sz w:val="24"/>
          <w:szCs w:val="24"/>
          <w:lang w:eastAsia="hu-HU"/>
        </w:rPr>
        <w:t>II. Technológiai (könyvészeti) szempontok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33" w:name="sora__265"/>
      <w:bookmarkEnd w:id="233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A könyvtest méretezése, terjedelme, tömege, súlya a tanuló életkorára tekintettel.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34" w:name="sora__266"/>
      <w:bookmarkEnd w:id="234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A felhasznált papír és más anyagok minősége, a könyv tartóssága.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35" w:name="sora__267"/>
      <w:bookmarkEnd w:id="235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Tipográfiája, betűformái, betűméretei, kiemelési rendszere.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36" w:name="sora__268"/>
      <w:bookmarkEnd w:id="236"/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t>  Tördelése, szöveg és kép aránya, összhangja, kiemelések tipográfiája.</w:t>
      </w:r>
    </w:p>
    <w:p w:rsidR="00F5043C" w:rsidRPr="00324DD9" w:rsidRDefault="00F5043C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bookmarkStart w:id="237" w:name="lj_1"/>
    <w:p w:rsidR="00F5043C" w:rsidRPr="00324DD9" w:rsidRDefault="007F3662" w:rsidP="00F50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4DD9">
        <w:rPr>
          <w:rFonts w:ascii="Arial" w:eastAsia="Times New Roman" w:hAnsi="Arial" w:cs="Arial"/>
          <w:sz w:val="24"/>
          <w:szCs w:val="24"/>
          <w:lang w:eastAsia="hu-HU"/>
        </w:rPr>
        <w:lastRenderedPageBreak/>
        <w:fldChar w:fldCharType="begin"/>
      </w:r>
      <w:r w:rsidR="00F5043C" w:rsidRPr="00324DD9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"http://jab.complex.hu/" \l "ljo_1" </w:instrText>
      </w:r>
      <w:r w:rsidRPr="00324DD9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5043C" w:rsidRPr="00324DD9"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  <w:t>1 </w:t>
      </w:r>
      <w:r w:rsidRPr="00324DD9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bookmarkEnd w:id="237"/>
      <w:r w:rsidR="00F5043C"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Hatályon kívül helyezve: </w:t>
      </w:r>
      <w:hyperlink r:id="rId8" w:history="1">
        <w:r w:rsidR="00F5043C" w:rsidRPr="00324DD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2010. évi CXXX. törvény 12. §</w:t>
        </w:r>
      </w:hyperlink>
      <w:r w:rsidR="00F5043C" w:rsidRPr="00324DD9">
        <w:rPr>
          <w:rFonts w:ascii="Arial" w:eastAsia="Times New Roman" w:hAnsi="Arial" w:cs="Arial"/>
          <w:sz w:val="24"/>
          <w:szCs w:val="24"/>
          <w:lang w:eastAsia="hu-HU"/>
        </w:rPr>
        <w:t xml:space="preserve"> alapján. Hatálytalan: 2014. III. 14-től.</w:t>
      </w:r>
    </w:p>
    <w:p w:rsidR="00F5043C" w:rsidRPr="00324DD9" w:rsidRDefault="00F5043C" w:rsidP="00F5043C">
      <w:pPr>
        <w:rPr>
          <w:rFonts w:ascii="Arial" w:hAnsi="Arial" w:cs="Arial"/>
          <w:sz w:val="24"/>
          <w:szCs w:val="24"/>
        </w:rPr>
      </w:pPr>
    </w:p>
    <w:p w:rsidR="00F5043C" w:rsidRDefault="00F5043C" w:rsidP="00F504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ED4E14" w:rsidRDefault="00317396" w:rsidP="003173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br w:type="page"/>
      </w:r>
      <w:r w:rsidRPr="00ED4E14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 xml:space="preserve">2. melléklet a 17/2014. (III. 12.) EMMI rendelethez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E420B1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420B1">
        <w:rPr>
          <w:rFonts w:ascii="Arial" w:eastAsia="Times New Roman" w:hAnsi="Arial" w:cs="Arial"/>
          <w:sz w:val="24"/>
          <w:szCs w:val="24"/>
          <w:u w:val="single"/>
          <w:lang w:eastAsia="hu-HU"/>
        </w:rPr>
        <w:t>A tankönyvvé nyilvánítási, pedagógus-kézikönyvvé nyilvánítási eljárásban fizetendő igazgatási szolgáltatási díjak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2"/>
        <w:gridCol w:w="2990"/>
      </w:tblGrid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1. Új eljárás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(nyomtatott vagy digitálisan rögzített)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60 000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nyomdai (A/5) ívenként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18 000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online digitális tananyag (CD-ROM, DVD stb.)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45 000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10 MB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25 000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 15 percenként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27 500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Online digitális tananyag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375 000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2. Hosszabbítási eljárás esetén – a 16. § (3) bekezdésében foglalt kivétellel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(nyomtatott vagy digitális)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25 000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nyomdai (A/5) ívenként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9 000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online digitális tananyag (CD-ROM, DVD stb.)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23 000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10 MB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 15 percenként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13 750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  </w:t>
            </w: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d)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Online digitális tananyag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122 500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3. Hosszabbítási eljárás esetén – a 16. § (3) bekezdésében foglalt eljárások esetében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(nyomtatott vagy digitális)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12 700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nyomdai (A/5) ívenként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online digitális tananyag (CD–ROM, DVD stb.)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12 700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ezen felül 10 MB-onként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7 750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 15 percenként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6 800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Online digitális tananyag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95 500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4. Fellebbezési eljárás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Határozat elleni fellebbezés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55 000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Felfüggesztés elleni fellebbezés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Eljárás megszüntetése elleni fellebbezés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Szakértő kirendelése elleni fellebbezés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e)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Tankönyvjegyzékre történő felvételi kérelem elutasítása elleni fellebbezés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4 400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7914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  5. Tankönyv, pedagógus-kézikönyv borítójának megváltoztatása esetén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30 000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6. Tankönyv, pedagógus-kézikönyv kötésmódjának megváltoztatása, valamint különböző kötésmódú változata esetén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30 000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7. A tankönyv, pedagógus-kézikönyv felhasználási jogainak átengedése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15 000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8. Hibajavítás bejelentése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7 500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9. A tankönyvvé nyilvánítás, pedagógus-kézikönyvvé nyilvánítás megszüntetése esetén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25 000 Ft</w:t>
            </w:r>
          </w:p>
        </w:tc>
      </w:tr>
      <w:tr w:rsidR="00317396" w:rsidRPr="00CE3009" w:rsidTr="00ED4E14">
        <w:tc>
          <w:tcPr>
            <w:tcW w:w="6426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10. Tankönyvjegyzékre történő felvételi kérelem benyújtása címenként</w:t>
            </w:r>
          </w:p>
        </w:tc>
        <w:tc>
          <w:tcPr>
            <w:tcW w:w="3212" w:type="dxa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17396" w:rsidRPr="00CE3009" w:rsidRDefault="00317396" w:rsidP="00ED4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30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5 500 Ft</w:t>
            </w:r>
          </w:p>
        </w:tc>
      </w:tr>
    </w:tbl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3. melléklet a 17/2014. (III. 12.) EMMI rendelethez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Bírálati szempontok a tankönyvvé nyilvánítási, pedagógus-kézikönyvvé nyilvánítási eljárásban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A)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Bírálati szempontok a közismereti tankönyvekhez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I. Pedagógiai és a tantárgy tanításával összefüggő módszertani szempontok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Pedagógiai szempontok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 tartalom szakmai hitelessége, pontossága, szemlélete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 tartalom strukturáltsága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 szakmai tartalom naprakészsége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Tantárgy tanításával összefüggő módszertani szempontok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Az ismeretek megértése, tanulása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Az ismeretek alkalmazását biztosító műveletek tanulása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Problémák, problémahelyzetek elemzése és megoldásuk alkalmazása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4. 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 tanulás módszereinek tanulása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Gondolkodási eljárások tanulása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Szociális viszonyulások, magatartásformák tanulása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Nemzetiségi, vallási közösség szerepe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8. 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Nyelvhelyesség és helyesírás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9. 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 tankönyv nagyobb rendszer (sorozat, tankönyvcsalád) részét képezi-e, kapcsolódó tankönyvek és tananyagok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10. 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  További </w:t>
      </w:r>
      <w:proofErr w:type="spellStart"/>
      <w:r w:rsidRPr="00CE3009">
        <w:rPr>
          <w:rFonts w:ascii="Arial" w:eastAsia="Times New Roman" w:hAnsi="Arial" w:cs="Arial"/>
          <w:sz w:val="24"/>
          <w:szCs w:val="24"/>
          <w:lang w:eastAsia="hu-HU"/>
        </w:rPr>
        <w:t>tantárgypedagógiai</w:t>
      </w:r>
      <w:proofErr w:type="spellEnd"/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 vizsgálati szempontok: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Vizsgálni kell, hogy a tankönyv kérdései és feladatai megfelelő feltételeket biztosítanak-e a tanulási célokban meghatározott projektalapú, problémamegoldó, ismeretszerző és ismeretalkalmazási készségek és képességek fejlesztésére.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Előírás, hogy a rögzítést elősegítő feladatokon kívül, az elmélyítést, alkalmazást és a problémamegoldást elősegítő feladatok legyenek többségben.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Rögzítést elősegítő feladatok: a tanultak felidézése, a tények és fogalmak rendszerezése, lényegkiemelés.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Elmélyítést elősegítő feladatok: analizálás, szintetizálás, konkretizálás, összehasonlítás, általánosítás, rendszerezés, következtetés, értékelés, összefüggés- és szabálykeresés.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Alkalmazást elősegítő feladatok: önálló munka, feladatmegoldás.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Problémamegoldást elősegítő feladatok: a probléma definiálása, a releváns információk kiválasztása, előzetes tudás szelektív felidézése, a megfelelő megoldás megtalálása, a megoldási mód végrehajtása, a megoldás ellenőrzése és értékelés.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9140F" w:rsidRDefault="0079140F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9140F" w:rsidRDefault="0079140F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II. Technológiai (könyvészeti) szempontok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A könyvtest méretezése, terjedelme, tömege, súlya a tanuló életkorára tekintettel.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A felhasznált papír és más anyagok minősége, a könyv tartóssága.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Tipográfiája, betűformái, betűméretei, kiemelési rendszere.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E3009">
        <w:rPr>
          <w:rFonts w:ascii="Arial" w:eastAsia="Times New Roman" w:hAnsi="Arial" w:cs="Arial"/>
          <w:sz w:val="24"/>
          <w:szCs w:val="24"/>
          <w:lang w:eastAsia="hu-HU"/>
        </w:rPr>
        <w:t>  Tördelése, szöveg és kép aránya, összhangja, kiemelések tipográfiája.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96" w:rsidRPr="00CE3009" w:rsidRDefault="007F3662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9" w:anchor="ljo_1" w:history="1">
        <w:r w:rsidR="00317396" w:rsidRPr="00CE30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1 </w:t>
        </w:r>
      </w:hyperlink>
      <w:r w:rsidR="00317396"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Hatályon kívül helyezve: </w:t>
      </w:r>
      <w:hyperlink r:id="rId10" w:history="1">
        <w:r w:rsidR="00317396" w:rsidRPr="00CE300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2010. évi CXXX. törvény 12. §</w:t>
        </w:r>
      </w:hyperlink>
      <w:r w:rsidR="00317396" w:rsidRPr="00CE3009">
        <w:rPr>
          <w:rFonts w:ascii="Arial" w:eastAsia="Times New Roman" w:hAnsi="Arial" w:cs="Arial"/>
          <w:sz w:val="24"/>
          <w:szCs w:val="24"/>
          <w:lang w:eastAsia="hu-HU"/>
        </w:rPr>
        <w:t xml:space="preserve"> alapján. Hatálytalan: 2014. III. 14-től.</w:t>
      </w:r>
    </w:p>
    <w:p w:rsidR="00317396" w:rsidRPr="00CE3009" w:rsidRDefault="00317396" w:rsidP="0031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317396" w:rsidRPr="00CE3009" w:rsidTr="00ED4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396" w:rsidRPr="00CE3009" w:rsidRDefault="00317396" w:rsidP="00ED4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317396" w:rsidRPr="00CE3009" w:rsidRDefault="00317396" w:rsidP="00317396">
      <w:pPr>
        <w:rPr>
          <w:rFonts w:ascii="Arial" w:hAnsi="Arial" w:cs="Arial"/>
          <w:sz w:val="24"/>
          <w:szCs w:val="24"/>
        </w:rPr>
      </w:pPr>
    </w:p>
    <w:p w:rsidR="0079140F" w:rsidRDefault="0079140F">
      <w:r>
        <w:br w:type="page"/>
      </w:r>
    </w:p>
    <w:p w:rsidR="00D0664B" w:rsidRPr="00D0664B" w:rsidRDefault="00D0664B" w:rsidP="00D066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D0664B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3. melléklet a 17/2014. (III. 12.) EMMI rendelethez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E420B1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420B1">
        <w:rPr>
          <w:rFonts w:ascii="Arial" w:eastAsia="Times New Roman" w:hAnsi="Arial" w:cs="Arial"/>
          <w:sz w:val="24"/>
          <w:szCs w:val="24"/>
          <w:u w:val="single"/>
          <w:lang w:eastAsia="hu-HU"/>
        </w:rPr>
        <w:t>Bírálati szempontok a tankönyvvé nyilvánítási, pedagógus-kézikönyvvé nyilvánítási eljárásban</w:t>
      </w:r>
    </w:p>
    <w:p w:rsidR="00D0664B" w:rsidRPr="00E420B1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A)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Bírálati szempontok a közismereti tankönyvekhez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I. Pedagógiai és a tantárgy tanításával összefüggő módszertani szempontok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Pedagógiai szempontok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 tartalom szakmai hitelessége, pontossága, szemlélete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 tartalom strukturáltsága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 szakmai tartalom naprakészsége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 Tantárgy tanításával összefüggő módszertani szempontok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Az ismeretek megértése, tanulása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Az ismeretek alkalmazását biztosító műveletek tanulása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Problémák, problémahelyzetek elemzése és megoldásuk alkalmazása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 tanulás módszereinek tanulása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Gondolkodási eljárások tanulása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Szociális viszonyulások, magatartásformák tanulása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Nemzetiségi, vallási közösség szerepe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8. 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Nyelvhelyesség és helyesírás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9. 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 tankönyv nagyobb rendszer (sorozat, tankönyvcsalád) részét képezi-e, kapcsolódó tankönyvek és tananyagok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10. 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  További </w:t>
      </w:r>
      <w:proofErr w:type="spellStart"/>
      <w:r w:rsidRPr="00594A75">
        <w:rPr>
          <w:rFonts w:ascii="Arial" w:eastAsia="Times New Roman" w:hAnsi="Arial" w:cs="Arial"/>
          <w:sz w:val="24"/>
          <w:szCs w:val="24"/>
          <w:lang w:eastAsia="hu-HU"/>
        </w:rPr>
        <w:t>tantárgypedagógiai</w:t>
      </w:r>
      <w:proofErr w:type="spellEnd"/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 vizsgálati szempontok: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Vizsgálni kell, hogy a tankönyv kérdései és feladatai megfelelő feltételeket biztosítanak-e a tanulási célokban meghatározott projektalapú, problémamegoldó, ismeretszerző és ismeretalkalmazási készségek és képességek fejlesztésére.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Előírás, hogy a rögzítést elősegítő feladatokon kívül, az elmélyítést, alkalmazást és a problémamegoldást elősegítő feladatok legyenek többségben.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Rögzítést elősegítő feladatok: a tanultak felidézése, a tények és fogalmak rendszerezése, lényegkiemelés.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Elmélyítést elősegítő feladatok: analizálás, szintetizálás, konkretizálás, összehasonlítás, általánosítás, rendszerezés, következtetés, értékelés, összefüggés- és szabálykeresés.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Alkalmazást elősegítő feladatok: önálló munka, feladatmegoldás.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Problémamegoldást elősegítő feladatok: a probléma definiálása, a releváns információk kiválasztása, előzetes tudás szelektív felidézése, a megfelelő megoldás megtalálása, a megoldási mód végrehajtása, a megoldás ellenőrzése és értékelés.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II. Technológiai (könyvészeti) szempontok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A könyvtest méretezése, terjedelme, tömege, súlya a tanuló életkorára tekintettel.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A felhasznált papír és más anyagok minősége, a könyv tartóssága.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Tipográfiája, betűformái, betűméretei, kiemelési rendszere.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94A75">
        <w:rPr>
          <w:rFonts w:ascii="Arial" w:eastAsia="Times New Roman" w:hAnsi="Arial" w:cs="Arial"/>
          <w:sz w:val="24"/>
          <w:szCs w:val="24"/>
          <w:lang w:eastAsia="hu-HU"/>
        </w:rPr>
        <w:t>  Tördelése, szöveg és kép aránya, összhangja, kiemelések tipográfiája.</w:t>
      </w:r>
    </w:p>
    <w:p w:rsidR="00D0664B" w:rsidRPr="00594A75" w:rsidRDefault="00D0664B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664B" w:rsidRPr="00594A75" w:rsidRDefault="007F3662" w:rsidP="00D066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11" w:anchor="ljo_1" w:history="1">
        <w:r w:rsidR="00D0664B" w:rsidRPr="00594A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1 </w:t>
        </w:r>
      </w:hyperlink>
      <w:r w:rsidR="00D0664B" w:rsidRPr="00594A75">
        <w:rPr>
          <w:rFonts w:ascii="Arial" w:eastAsia="Times New Roman" w:hAnsi="Arial" w:cs="Arial"/>
          <w:sz w:val="24"/>
          <w:szCs w:val="24"/>
          <w:lang w:eastAsia="hu-HU"/>
        </w:rPr>
        <w:t xml:space="preserve">Hatályon </w:t>
      </w:r>
    </w:p>
    <w:p w:rsidR="00D0664B" w:rsidRPr="00594A75" w:rsidRDefault="00D0664B" w:rsidP="00D0664B">
      <w:pPr>
        <w:rPr>
          <w:rFonts w:ascii="Arial" w:hAnsi="Arial" w:cs="Arial"/>
          <w:sz w:val="24"/>
          <w:szCs w:val="24"/>
        </w:rPr>
      </w:pPr>
    </w:p>
    <w:p w:rsidR="00F90A6B" w:rsidRPr="00F90A6B" w:rsidRDefault="00F90A6B" w:rsidP="00F90A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F90A6B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4. melléklet a 17/2014. (III. 12.) EMMI rendelethez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E420B1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E420B1">
        <w:rPr>
          <w:rFonts w:ascii="Arial" w:eastAsia="Times New Roman" w:hAnsi="Arial" w:cs="Arial"/>
          <w:sz w:val="24"/>
          <w:szCs w:val="24"/>
          <w:u w:val="single"/>
          <w:lang w:eastAsia="hu-HU"/>
        </w:rPr>
        <w:t>A tankönyvjegyzékre történő felvételhez szükséges adatok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238" w:name="sora__2d3"/>
      <w:bookmarkEnd w:id="238"/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  I. </w:t>
      </w:r>
      <w:proofErr w:type="gramStart"/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közismereti tankönyvjegyzék tartalmazza: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39" w:name="sora__2d4"/>
      <w:bookmarkEnd w:id="23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 vagy a digitális tananyag címét, alcímét,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40" w:name="sora__2d5"/>
      <w:bookmarkEnd w:id="24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kiadó nevét,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41" w:name="sora__2d6"/>
      <w:bookmarkEnd w:id="24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kiadványnak az </w:t>
      </w:r>
      <w:hyperlink r:id="rId12" w:history="1">
        <w:proofErr w:type="spellStart"/>
        <w:r w:rsidRPr="00CF2C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Ntt</w:t>
        </w:r>
        <w:proofErr w:type="spellEnd"/>
        <w:r w:rsidRPr="00CF2C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 xml:space="preserve">. 1. § (6) bekezdés </w:t>
        </w:r>
        <w:r w:rsidRPr="00CF2C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hu-HU"/>
          </w:rPr>
          <w:t>h</w:t>
        </w:r>
        <w:proofErr w:type="gramStart"/>
        <w:r w:rsidRPr="00CF2C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hu-HU"/>
          </w:rPr>
          <w:t>)</w:t>
        </w:r>
        <w:r w:rsidRPr="00CF2C7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pontja</w:t>
        </w:r>
        <w:proofErr w:type="gramEnd"/>
      </w:hyperlink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szerinti besorolását,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42" w:name="sora__2d7"/>
      <w:bookmarkEnd w:id="242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jelenlegi kiadás évét és helyét,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43" w:name="sora__2d8"/>
      <w:bookmarkEnd w:id="243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iskolatípust, amelyben a tankönyv alkalmazását javasolják; nemzetiségi nyelven írt tankönyv esetén meg kell határozni a nemzetiségi oktatási formát is (anyanyelvű, kétnyelvű, nyelvoktató, magyar nyelvű roma/cigány nemzetiségi nevelés-oktatás), amelyben az adott nyelv- és irodalomtankönyv alkalmazását javasolják,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244" w:name="sora__2d9"/>
      <w:bookmarkEnd w:id="244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a miniszter döntése alapján az </w:t>
      </w:r>
      <w:r w:rsidR="007F3662" w:rsidRPr="00CF2C7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CF2C7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"http://jab.complex.hu/doc.php?docid=WKHU-QJ-XML-000000A1300232TV&amp;hely=3" </w:instrText>
      </w:r>
      <w:r w:rsidR="007F3662" w:rsidRPr="00CF2C7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Start"/>
      <w:r w:rsidRPr="00CF2C75"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  <w:t>Ntt</w:t>
      </w:r>
      <w:proofErr w:type="spellEnd"/>
      <w:r w:rsidRPr="00CF2C75"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  <w:t xml:space="preserve">. 3. § (1) bekezdés 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hu-HU"/>
        </w:rPr>
        <w:t>  b)</w:t>
      </w:r>
    </w:p>
    <w:p w:rsidR="00F90A6B" w:rsidRPr="00CF2C75" w:rsidRDefault="007F3662" w:rsidP="00F90A6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proofErr w:type="gramStart"/>
      <w:r w:rsidR="00F90A6B" w:rsidRPr="00CF2C75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  <w:r w:rsidR="00F90A6B"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  <w:r w:rsidRPr="00CF2C7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90A6B" w:rsidRPr="00CF2C7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"http://jab.complex.hu/doc.php?docid=WKHU-QJ-XML-000000A1300232TV&amp;hely=3" </w:instrText>
      </w:r>
      <w:r w:rsidRPr="00CF2C7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hu-HU"/>
        </w:rPr>
        <w:t>  c)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F2C75">
        <w:rPr>
          <w:rFonts w:ascii="Arial" w:eastAsia="Times New Roman" w:hAnsi="Arial" w:cs="Arial"/>
          <w:color w:val="0000FF"/>
          <w:sz w:val="24"/>
          <w:szCs w:val="24"/>
          <w:u w:val="single"/>
          <w:lang w:eastAsia="hu-HU"/>
        </w:rPr>
        <w:t>pontja</w:t>
      </w:r>
      <w:proofErr w:type="gramEnd"/>
      <w:r w:rsidR="007F3662" w:rsidRPr="00CF2C7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alapján került kifejlesztésre,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  <w:bookmarkStart w:id="245" w:name="sora__2da"/>
      <w:bookmarkEnd w:id="245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évfolyam(ok) megjelölését,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8.  </w:t>
      </w:r>
      <w:bookmarkStart w:id="246" w:name="sora__2db"/>
      <w:bookmarkEnd w:id="246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tantárgyat (ismeretkört), amelynek az oktatásához felhasználható,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9.  </w:t>
      </w:r>
      <w:bookmarkStart w:id="247" w:name="sora__2dc"/>
      <w:bookmarkEnd w:id="247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kapcsolódó kerettanterv megnevezését (amennyiben van ilyen),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10.  </w:t>
      </w:r>
      <w:bookmarkStart w:id="248" w:name="sora__2dd"/>
      <w:bookmarkEnd w:id="248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tankönyv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esetén a kiadói kódot, digitális tananyag esetén az alkalmazott kódot, és az elérési útvonalat,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11.  </w:t>
      </w:r>
      <w:bookmarkStart w:id="249" w:name="sora__2de"/>
      <w:bookmarkEnd w:id="24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tankönyvvé nyilvánítás tényét (a jogerős határozat számát és a jogerőre emelkedés időpontját),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12.  </w:t>
      </w:r>
      <w:bookmarkStart w:id="250" w:name="sora__2df"/>
      <w:bookmarkEnd w:id="25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tankönyvcsaládok, sorozatok összetartozását, külön jelölve a nyomtatottól eltérő megjelenési formát,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13.  </w:t>
      </w:r>
      <w:bookmarkStart w:id="251" w:name="sora__2e0"/>
      <w:bookmarkEnd w:id="25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iskolai tankönyvellátás keretében alkalmazott árat,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14.  </w:t>
      </w:r>
      <w:bookmarkStart w:id="252" w:name="sora__2e1"/>
      <w:bookmarkEnd w:id="252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azt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a megjelölést, hogy a tankönyv a sajátos nevelési igényű tanulók oktatását szolgálja,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15.  </w:t>
      </w:r>
      <w:bookmarkStart w:id="253" w:name="sora__2e2"/>
      <w:bookmarkEnd w:id="253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 tömegét grammban kifejezve,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16.  </w:t>
      </w:r>
      <w:bookmarkStart w:id="254" w:name="sora__2e3"/>
      <w:bookmarkEnd w:id="254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azt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a tényt, hogy a tankönyv a kompetenciaalapú oktatáshoz, oktatási programhoz készült.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55" w:name="sora__2e4"/>
      <w:bookmarkEnd w:id="255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  II. </w:t>
      </w:r>
      <w:proofErr w:type="gramStart"/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szakképzési tankönyvjegyzék tartalmazza: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56" w:name="sora__2e5"/>
      <w:bookmarkEnd w:id="256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tankönyv, vagy a digitális tananyag címét, alcímét,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57" w:name="sora__2e6"/>
      <w:bookmarkEnd w:id="257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kiadó nevét,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58" w:name="sora__2e7"/>
      <w:bookmarkEnd w:id="258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jelenlegi kiadás évét és helyét,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59" w:name="sora__2e8"/>
      <w:bookmarkEnd w:id="25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iskolatípust, amelyben a tankönyv alkalmazását javasolják,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60" w:name="sora__2e9"/>
      <w:bookmarkEnd w:id="26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évfolyam(ok) megjelölését (a szakmai előkészítés és a régi OKJ esetében),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261" w:name="sora__2ea"/>
      <w:bookmarkEnd w:id="26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tankönyv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esetén a kiadói kódot, digitális tananyag esetén az alkalmazott kódot, és az elérési útvonalat,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  <w:bookmarkStart w:id="262" w:name="sora__2eb"/>
      <w:bookmarkEnd w:id="262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 tankönyvvé nyilvánított mellékletét (CD, videó stb., ha van),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8.  </w:t>
      </w:r>
      <w:bookmarkStart w:id="263" w:name="sora__2ec"/>
      <w:bookmarkEnd w:id="263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tankönyvvé nyilvánítás tényét (a határozat számát és keltét, valamint érvényességi idejét),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9.  </w:t>
      </w:r>
      <w:bookmarkStart w:id="264" w:name="sora__2ed"/>
      <w:bookmarkEnd w:id="264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tankönyvcsaládok, sorozatok összetartozását, külön jelölve a nyomtatottól eltérő megjelenési formát,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10.  </w:t>
      </w:r>
      <w:bookmarkStart w:id="265" w:name="sora__2ee"/>
      <w:bookmarkEnd w:id="265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iskolai tankönyvellátás keretében alkalmazott árat,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11.  </w:t>
      </w:r>
      <w:bookmarkStart w:id="266" w:name="sora__2ef"/>
      <w:bookmarkEnd w:id="266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tankönyv tömegét grammban kifejezve.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12.  </w:t>
      </w:r>
      <w:bookmarkStart w:id="267" w:name="sora__2f0"/>
      <w:bookmarkEnd w:id="267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Továbbá szakmai előkészítés esetén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68" w:name="sora__2f1"/>
      <w:bookmarkEnd w:id="268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kapcsolódó kerettanterv megnevezését, számát,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69" w:name="sora__2f2"/>
      <w:bookmarkEnd w:id="26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szakmacsoport megnevezését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70" w:name="sora__2f3"/>
      <w:bookmarkEnd w:id="27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kerettantervi modul megnevezését, amelynek az oktatásához felhasználható.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13.  </w:t>
      </w:r>
      <w:bookmarkStart w:id="271" w:name="sora__2f4"/>
      <w:bookmarkEnd w:id="27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Szakképzés esetén (ha a könyv több szakképesítéshez is alkalmazható, akkor szakképesítésenként)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72" w:name="sora__2f5"/>
      <w:bookmarkEnd w:id="272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szakmacsoportot,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73" w:name="sora__2f6"/>
      <w:bookmarkEnd w:id="273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szakképesítés OKJ azonosító számát,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74" w:name="sora__2f7"/>
      <w:bookmarkEnd w:id="274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szakképesítés OKJ megnevezését,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75" w:name="sora__2f8"/>
      <w:bookmarkEnd w:id="275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központi program számát (ha van),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76" w:name="sora__2f9"/>
      <w:bookmarkEnd w:id="276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központi program megnevezését.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14.  </w:t>
      </w:r>
      <w:bookmarkStart w:id="277" w:name="sora__2fa"/>
      <w:bookmarkEnd w:id="277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Sajátos nevelési igényű tanulók szakképzése esetén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78" w:name="sora__2fb"/>
      <w:bookmarkEnd w:id="278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sérülés jellegének megnevezését, amelyhez a tankönyv alkalmazását javasolják,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79" w:name="sora__2fc"/>
      <w:bookmarkEnd w:id="27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szakmacsoportot,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80" w:name="sora__2fd"/>
      <w:bookmarkEnd w:id="28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szakképesítés OKJ azonosító számát,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4.  </w:t>
      </w:r>
      <w:bookmarkStart w:id="281" w:name="sora__2fe"/>
      <w:bookmarkEnd w:id="28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szakképesítés OKJ megnevezését,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82" w:name="sora__2ff"/>
      <w:bookmarkEnd w:id="282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központi program számát (ha van),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283" w:name="sora__300"/>
      <w:bookmarkEnd w:id="283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központi program megnevezését.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15.  </w:t>
      </w:r>
      <w:bookmarkStart w:id="284" w:name="sora__301"/>
      <w:bookmarkEnd w:id="284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Az új, moduláris szakképzés esetén (ha digitális tananyag vagy az elektronikus könyv több szakképesítéshez is alkalmazható, akkor szakképesítésenként):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85" w:name="sora__302"/>
      <w:bookmarkEnd w:id="285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Szakmacsoport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86" w:name="sora__303"/>
      <w:bookmarkEnd w:id="286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Szakképesítés OKJ azonosító száma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287" w:name="sora__304"/>
      <w:bookmarkEnd w:id="287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Szakképesítés OKJ megnevezése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88" w:name="sora__305"/>
      <w:bookmarkEnd w:id="288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Követelménymodul száma*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89" w:name="sora__306"/>
      <w:bookmarkEnd w:id="28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Követelménymodul megnevezése*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290" w:name="sora__307"/>
      <w:bookmarkEnd w:id="29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Tananyagegység száma*: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  <w:bookmarkStart w:id="291" w:name="sora__308"/>
      <w:bookmarkEnd w:id="29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Tananyagegység megnevezése*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8.  </w:t>
      </w:r>
      <w:bookmarkStart w:id="292" w:name="sora__309"/>
      <w:bookmarkEnd w:id="292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Tananyagelem száma*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9.  </w:t>
      </w:r>
      <w:bookmarkStart w:id="293" w:name="sora__30a"/>
      <w:bookmarkEnd w:id="293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Tananyagelem megnevezése*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16.  </w:t>
      </w:r>
      <w:bookmarkStart w:id="294" w:name="sora__30b"/>
      <w:bookmarkEnd w:id="294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Szakképzési kerettantervekhez való kapcsolódás esetén: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295" w:name="sora__30c"/>
      <w:bookmarkEnd w:id="295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Szakmacsoport száma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296" w:name="sora__30d"/>
      <w:bookmarkEnd w:id="296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Ágazati besorolás száma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3.  </w:t>
      </w:r>
      <w:bookmarkStart w:id="297" w:name="sora__30e"/>
      <w:bookmarkEnd w:id="297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Szakképesítés OKJ azonosító száma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298" w:name="sora__30f"/>
      <w:bookmarkEnd w:id="298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Szakképesítés OKJ megnevezése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299" w:name="sora__310"/>
      <w:bookmarkEnd w:id="29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Követelménymodul száma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300" w:name="sora__311"/>
      <w:bookmarkEnd w:id="30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Követelménymodul megnevezése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  <w:bookmarkStart w:id="301" w:name="sora__312"/>
      <w:bookmarkEnd w:id="30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>  Tantárgy, témakör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02" w:name="sora__313"/>
      <w:bookmarkEnd w:id="302"/>
      <w:r w:rsidRPr="00CF2C75">
        <w:rPr>
          <w:rFonts w:ascii="Arial" w:eastAsia="Times New Roman" w:hAnsi="Arial" w:cs="Arial"/>
          <w:sz w:val="24"/>
          <w:szCs w:val="24"/>
          <w:lang w:eastAsia="hu-HU"/>
        </w:rPr>
        <w:t>  * amennyiben van ilyen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03" w:name="sora__314"/>
      <w:bookmarkEnd w:id="303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  III. </w:t>
      </w:r>
      <w:proofErr w:type="gramStart"/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 xml:space="preserve"> pedagógus-kézikönyv vonatkozásában a tankönyvjegyzék tartalmazza: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304" w:name="sora__315"/>
      <w:bookmarkEnd w:id="304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pedagógus-kézikönyv vagy a digitális pedagógus-kézikönyv címét, alcímét,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305" w:name="sora__316"/>
      <w:bookmarkEnd w:id="305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kiadó nevét,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306" w:name="sora__317"/>
      <w:bookmarkEnd w:id="306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jelenlegi kiadás évét és helyét,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307" w:name="sora__318"/>
      <w:bookmarkEnd w:id="307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az iskolatípust, tantárgyat, műveltségi területet,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évfolyamot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amelyben a kézikönyv alkalmazását javasolják; nemzetiségi nyelven írt tankönyv esetén meg kell határozni a nemzetiségi oktatási formát is (anyanyelvű, kétnyelvű, nyelvoktató, magyar nyelvű roma/cigány nemzetiségi nevelés-oktatás), amelyben az adott nyelv- és irodalomtankönyv alkalmazását javasolják,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308" w:name="sora__319"/>
      <w:bookmarkEnd w:id="308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tantárgyat (ismeretkört), amelynek az oktatásához, pedagógusok felkészítéséhez felhasználható,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309" w:name="sora__31a"/>
      <w:bookmarkEnd w:id="309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kapcsolódó tantárgyhoz alkalmazott kerettanterv megnevezését (amennyiben van ilyen),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  <w:bookmarkStart w:id="310" w:name="sora__31b"/>
      <w:bookmarkEnd w:id="310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CF2C7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F2C75">
        <w:rPr>
          <w:rFonts w:ascii="Arial" w:eastAsia="Times New Roman" w:hAnsi="Arial" w:cs="Arial"/>
          <w:sz w:val="24"/>
          <w:szCs w:val="24"/>
          <w:lang w:eastAsia="hu-HU"/>
        </w:rPr>
        <w:t xml:space="preserve"> pedagógus-kézikönyvvé nyilvánítás tényét (a jogerős határozat számát és a jogerőre emelkedés időpontját).</w:t>
      </w: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11" w:name="VT_0"/>
      <w:bookmarkEnd w:id="311"/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12" w:name="sora__33b"/>
      <w:bookmarkEnd w:id="312"/>
      <w:r w:rsidRPr="00054F7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normatív kedvezményre való jogosultság igazolásához, illetőleg a normatív kedvezményen túli további tankönyvtámogatáshoz a szükséges okiratok bemutatása megtörtént: igen – nem. (Amennyiben a szülő vagy nagykorú tanuló nem jelölte meg, hogy a jogosultság fennállásának igazolása a felmérésnél későbbi időpontban tud megtörténni.)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13" w:name="sora__33c"/>
      <w:bookmarkEnd w:id="313"/>
      <w:r w:rsidRPr="00054F79">
        <w:rPr>
          <w:rFonts w:ascii="Arial" w:eastAsia="Times New Roman" w:hAnsi="Arial" w:cs="Arial"/>
          <w:sz w:val="24"/>
          <w:szCs w:val="24"/>
          <w:lang w:eastAsia="hu-HU"/>
        </w:rPr>
        <w:t>  Kelt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: 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314" w:name="sora__33d"/>
      <w:bookmarkEnd w:id="314"/>
      <w:r w:rsidRPr="00054F79">
        <w:rPr>
          <w:rFonts w:ascii="Arial" w:eastAsia="Times New Roman" w:hAnsi="Arial" w:cs="Arial"/>
          <w:sz w:val="24"/>
          <w:szCs w:val="24"/>
          <w:lang w:eastAsia="hu-HU"/>
        </w:rPr>
        <w:t>  ..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iskola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igazgatójának aláírása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5. melléklet a 17/2014. (III. 12.) EMMI rendelethez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Igénylőlap tanulói tankönyvtámogatáshoz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Az intézmény neve: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címe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OM-azonosítója: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I. Normatív kedvezmény iránti igény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7"/>
        <w:gridCol w:w="2343"/>
        <w:gridCol w:w="2255"/>
        <w:gridCol w:w="2297"/>
      </w:tblGrid>
      <w:tr w:rsidR="00F90A6B" w:rsidRPr="00054F79" w:rsidTr="00F90A6B">
        <w:tc>
          <w:tcPr>
            <w:tcW w:w="223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A tanuló: neve: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osztálya:     lakcíme: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Tanulói azonosító száma: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diákigazolvány- száma:</w:t>
            </w:r>
          </w:p>
        </w:tc>
      </w:tr>
      <w:tr w:rsidR="00F90A6B" w:rsidRPr="00054F79" w:rsidTr="00F90A6B">
        <w:tc>
          <w:tcPr>
            <w:tcW w:w="223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F90A6B" w:rsidRPr="00054F79" w:rsidTr="00F90A6B">
        <w:tc>
          <w:tcPr>
            <w:tcW w:w="223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F90A6B" w:rsidRPr="00054F79" w:rsidTr="00F90A6B">
        <w:tc>
          <w:tcPr>
            <w:tcW w:w="223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A szülő (gondviselő):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F90A6B" w:rsidRPr="00054F79" w:rsidTr="00F90A6B">
        <w:tc>
          <w:tcPr>
            <w:tcW w:w="223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neve: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lakcíme:      azonosító iratának típusa: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száma:</w:t>
            </w:r>
          </w:p>
        </w:tc>
        <w:tc>
          <w:tcPr>
            <w:tcW w:w="234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26365" cy="126365"/>
            <wp:effectExtent l="19050" t="0" r="6985" b="0"/>
            <wp:docPr id="26" name="Kép 1" descr="Men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Alulírott – a fent nevezett tanuló nevében – a nemzeti köznevelés tankönyvellátásának rendjéről szóló </w:t>
      </w:r>
      <w:hyperlink r:id="rId14" w:history="1">
        <w:r w:rsidRPr="00054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2013. évi CCXXXII. törvény 4. § (2) bekezdésében</w:t>
        </w:r>
      </w:hyperlink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biztosított normatív kedvezmény igénybevételére vonatkozó igényt nyújtok be, mert a hivatkozott jogszabályban meghatározott feltételek közül az alábbi teljesül: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A tanuló: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tartósan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beteg,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szakértői bizottság szakértői véleménye alapján mozgásszervi, érzékszervi, értelmi vagy beszédfogyatékos, több fogyatékosság együttes előfordulása esetén </w:t>
      </w:r>
      <w:r w:rsidRPr="00054F7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halmozottan fogyatékos, autizmus spektrum zavarral vagy egyéb pszichés fejlődési zavarral (súlyos tanulási, figyelem- vagy magatartásszabályozási zavarral) küzd,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c) 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három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vagy több kiskorú, vagy eltartott gyermeket nevelő családban él,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d) 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nagykorú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és saját jogán iskoláztatási támogatásra jogosult, vagy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rendszeres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gyermekvédelmi kedvezményben részesül.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Kérjük, aláhúzással jelölje a fentiek közül azt, amelyik feltételnek megfelel a tanuló.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Amennyiben az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054F7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)–e)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pontok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9"/>
        <w:gridCol w:w="1835"/>
        <w:gridCol w:w="1834"/>
        <w:gridCol w:w="1837"/>
        <w:gridCol w:w="1837"/>
      </w:tblGrid>
      <w:tr w:rsidR="00F90A6B" w:rsidRPr="00054F79" w:rsidTr="00F90A6B">
        <w:tc>
          <w:tcPr>
            <w:tcW w:w="176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</w:tc>
        <w:tc>
          <w:tcPr>
            <w:tcW w:w="187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</w:tc>
        <w:tc>
          <w:tcPr>
            <w:tcW w:w="1874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</w:tc>
        <w:tc>
          <w:tcPr>
            <w:tcW w:w="187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</w:tc>
        <w:tc>
          <w:tcPr>
            <w:tcW w:w="1876" w:type="dxa"/>
            <w:vAlign w:val="center"/>
            <w:hideMark/>
          </w:tcPr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F90A6B" w:rsidRPr="00054F79" w:rsidRDefault="00F90A6B" w:rsidP="00F90A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054F7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e)</w:t>
            </w:r>
          </w:p>
        </w:tc>
      </w:tr>
    </w:tbl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Büntetőjogi felelősségem tudatában kijelentem, hogy a közölt adatok a valóságnak megfelelnek, az Igénylőlapon az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I. Normatív kedvezmény iránti igény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alatti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054F7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)–e)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pontjai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közül az általam megjelölt kedvezményre való jogosultságom ez év június 10-én fennállt, annak változásáról a változást követő 15 napon belül értesítem az intézményt.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Tudomásul veszem, hogy amennyiben a kedvezményre jogosultság igazolása az iskola felé a tanév október 1. napjáig részemről nem történik meg, úgy a kapott tankönyvek ellenértékét legkésőbb október 20-ig befizetem.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Dátum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..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szülő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vagy nagykorú tanuló aláírása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6C82" w:rsidRDefault="007F6C82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6C82" w:rsidRDefault="007F6C82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6C82" w:rsidRDefault="007F6C82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II. Igénylés további kedvezményekre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Alulírott – a fent nevezett tanuló nevében –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26365" cy="126365"/>
            <wp:effectExtent l="19050" t="0" r="6985" b="0"/>
            <wp:docPr id="27" name="Kép 2" descr="Men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nemzeti köznevelés tankönyvellátásának rendjéről szóló </w:t>
      </w:r>
      <w:hyperlink r:id="rId15" w:history="1">
        <w:r w:rsidRPr="00054F7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2013. évi CCXXXII. törvény 4. § (2) bekezdésében</w:t>
        </w:r>
      </w:hyperlink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biztosított normatív kedvezményeken túl az alábbi kedvezmény igénybevételére jelentkezem: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Dátum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: 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..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szülő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vagy nagykorú tanuló aláírása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A normatív kedvezményre való jogosultság igazolásához, illetőleg a normatív kedvezményen túli további tankönyvtámogatáshoz a szükséges okiratok bemutatása megtörtént: igen – nem. (Amennyiben a szülő vagy nagykorú tanuló nem jelölte meg, hogy a jogosultság fennállásának igazolása a felmérésnél későbbi időpontban tud megtörténni.)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Kelt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054F79" w:rsidRDefault="00F90A6B" w:rsidP="00F90A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054F79">
        <w:rPr>
          <w:rFonts w:ascii="Arial" w:eastAsia="Times New Roman" w:hAnsi="Arial" w:cs="Arial"/>
          <w:sz w:val="24"/>
          <w:szCs w:val="24"/>
          <w:lang w:eastAsia="hu-HU"/>
        </w:rPr>
        <w:t>  ..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54F79">
        <w:rPr>
          <w:rFonts w:ascii="Arial" w:eastAsia="Times New Roman" w:hAnsi="Arial" w:cs="Arial"/>
          <w:sz w:val="24"/>
          <w:szCs w:val="24"/>
          <w:lang w:eastAsia="hu-HU"/>
        </w:rPr>
        <w:t>iskola</w:t>
      </w:r>
      <w:proofErr w:type="gramEnd"/>
      <w:r w:rsidRPr="00054F79">
        <w:rPr>
          <w:rFonts w:ascii="Arial" w:eastAsia="Times New Roman" w:hAnsi="Arial" w:cs="Arial"/>
          <w:sz w:val="24"/>
          <w:szCs w:val="24"/>
          <w:lang w:eastAsia="hu-HU"/>
        </w:rPr>
        <w:t xml:space="preserve"> igazgatójának aláírása</w:t>
      </w:r>
    </w:p>
    <w:p w:rsidR="00F90A6B" w:rsidRPr="00054F79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0A6B" w:rsidRPr="00CF2C75" w:rsidRDefault="00F90A6B" w:rsidP="00F90A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Default="00042AA1">
      <w:bookmarkStart w:id="315" w:name="sora__3ab"/>
      <w:bookmarkEnd w:id="315"/>
      <w:r>
        <w:br w:type="page"/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420B1" w:rsidRDefault="00E420B1">
      <w:pP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br w:type="page"/>
      </w:r>
    </w:p>
    <w:p w:rsidR="00E420B1" w:rsidRDefault="00E420B1">
      <w:pP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br w:type="page"/>
      </w:r>
    </w:p>
    <w:p w:rsidR="00E420B1" w:rsidRPr="00E420B1" w:rsidRDefault="00E420B1" w:rsidP="00E420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E420B1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 xml:space="preserve">5. melléklet a 17/2014. (III. 12.) EMMI rendelethez 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420B1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bookmarkStart w:id="316" w:name="sora__31d"/>
      <w:bookmarkEnd w:id="316"/>
      <w:r w:rsidRPr="00E420B1">
        <w:rPr>
          <w:rFonts w:ascii="Arial" w:eastAsia="Times New Roman" w:hAnsi="Arial" w:cs="Arial"/>
          <w:sz w:val="24"/>
          <w:szCs w:val="24"/>
          <w:u w:val="single"/>
          <w:lang w:eastAsia="hu-HU"/>
        </w:rPr>
        <w:t>Igénylőlap tanulói tankönyvtámogatáshoz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17" w:name="sora__31e"/>
      <w:bookmarkEnd w:id="317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Az intézmény neve: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18" w:name="sora__31f"/>
      <w:bookmarkEnd w:id="318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címe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19" w:name="sora__320"/>
      <w:bookmarkEnd w:id="319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OM-azonosítója: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20" w:name="sora__321"/>
      <w:bookmarkEnd w:id="320"/>
      <w:r w:rsidRPr="00EC0BE0">
        <w:rPr>
          <w:rFonts w:ascii="Arial" w:eastAsia="Times New Roman" w:hAnsi="Arial" w:cs="Arial"/>
          <w:sz w:val="24"/>
          <w:szCs w:val="24"/>
          <w:lang w:eastAsia="hu-HU"/>
        </w:rPr>
        <w:t>I. Normatív kedvezmény iránti igény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7"/>
        <w:gridCol w:w="2343"/>
        <w:gridCol w:w="2255"/>
        <w:gridCol w:w="2297"/>
      </w:tblGrid>
      <w:tr w:rsidR="00E420B1" w:rsidRPr="00EC0BE0" w:rsidTr="00E420B1">
        <w:tc>
          <w:tcPr>
            <w:tcW w:w="223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A tanuló: neve: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osztálya:     lakcíme: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Tanulói azonosító száma: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diákigazolvány- száma:</w:t>
            </w:r>
          </w:p>
        </w:tc>
      </w:tr>
      <w:tr w:rsidR="00E420B1" w:rsidRPr="00EC0BE0" w:rsidTr="00E420B1">
        <w:tc>
          <w:tcPr>
            <w:tcW w:w="223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E420B1" w:rsidRPr="00EC0BE0" w:rsidTr="00E420B1">
        <w:tc>
          <w:tcPr>
            <w:tcW w:w="223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E420B1" w:rsidRPr="00EC0BE0" w:rsidTr="00E420B1">
        <w:tc>
          <w:tcPr>
            <w:tcW w:w="223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A szülő (gondviselő):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E420B1" w:rsidRPr="00EC0BE0" w:rsidTr="00E420B1">
        <w:tc>
          <w:tcPr>
            <w:tcW w:w="223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neve: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lakcíme:      azonosító iratának típusa: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száma:</w:t>
            </w:r>
          </w:p>
        </w:tc>
        <w:tc>
          <w:tcPr>
            <w:tcW w:w="234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21" w:name="VT_1"/>
      <w:bookmarkEnd w:id="321"/>
      <w:r w:rsidRPr="00EC0BE0"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26365" cy="126365"/>
            <wp:effectExtent l="19050" t="0" r="6985" b="0"/>
            <wp:docPr id="28" name="Kép 1" descr="Men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22" w:name="sora__3a9"/>
      <w:bookmarkEnd w:id="322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Alulírott – a fent nevezett tanuló nevében – a nemzeti köznevelés tankönyvellátásának rendjéről szóló </w:t>
      </w:r>
      <w:hyperlink r:id="rId16" w:history="1">
        <w:r w:rsidRPr="00EC0B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2013. évi CCXXXII. törvény 4. § (2) bekezdésében</w:t>
        </w:r>
      </w:hyperlink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biztosított normatív kedvezmény igénybevételére vonatkozó igényt nyújtok be, mert a hivatkozott jogszabályban meghatározott feltételek közül az alábbi teljesül: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23" w:name="sora__328"/>
      <w:bookmarkEnd w:id="323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A tanuló: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324" w:name="sora__329"/>
      <w:bookmarkEnd w:id="324"/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tartósan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beteg,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  <w:bookmarkStart w:id="325" w:name="sora__32a"/>
      <w:bookmarkEnd w:id="325"/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c)  </w:t>
      </w:r>
      <w:bookmarkStart w:id="326" w:name="sora__32b"/>
      <w:bookmarkEnd w:id="326"/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három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vagy több kiskorú, vagy eltartott gyermeket nevelő családban él,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d)  </w:t>
      </w:r>
      <w:bookmarkStart w:id="327" w:name="sora__32c"/>
      <w:bookmarkEnd w:id="327"/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nagykorú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és saját jogán iskoláztatási támogatásra jogosult, vagy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e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328" w:name="sora__32d"/>
      <w:bookmarkEnd w:id="328"/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rendszeres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gyermekvédelmi kedvezményben részesül.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29" w:name="sora__32e"/>
      <w:bookmarkEnd w:id="329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Kérjük, aláhúzással jelölje a fentiek közül azt, amelyik feltételnek megfelel a tanuló.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0" w:name="sora__32f"/>
      <w:bookmarkEnd w:id="330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Amennyiben az 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EC0B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)–e)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pontok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9"/>
        <w:gridCol w:w="1835"/>
        <w:gridCol w:w="1834"/>
        <w:gridCol w:w="1837"/>
        <w:gridCol w:w="1837"/>
      </w:tblGrid>
      <w:tr w:rsidR="00E420B1" w:rsidRPr="00EC0BE0" w:rsidTr="00E420B1">
        <w:tc>
          <w:tcPr>
            <w:tcW w:w="176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a)</w:t>
            </w:r>
          </w:p>
        </w:tc>
        <w:tc>
          <w:tcPr>
            <w:tcW w:w="187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b)</w:t>
            </w:r>
          </w:p>
        </w:tc>
        <w:tc>
          <w:tcPr>
            <w:tcW w:w="1874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c)</w:t>
            </w:r>
          </w:p>
        </w:tc>
        <w:tc>
          <w:tcPr>
            <w:tcW w:w="187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d)</w:t>
            </w:r>
          </w:p>
        </w:tc>
        <w:tc>
          <w:tcPr>
            <w:tcW w:w="1876" w:type="dxa"/>
            <w:vAlign w:val="center"/>
            <w:hideMark/>
          </w:tcPr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E420B1" w:rsidRPr="00EC0BE0" w:rsidRDefault="00E420B1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EC0B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  e)</w:t>
            </w:r>
          </w:p>
        </w:tc>
      </w:tr>
    </w:tbl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1" w:name="sora__331"/>
      <w:bookmarkEnd w:id="331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Büntetőjogi felelősségem tudatában kijelentem, hogy a közölt adatok a valóságnak megfelelnek, az Igénylőlapon az 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I. Normatív kedvezmény iránti igény 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alatti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EC0BE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)–e)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pontjai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közül az általam megjelölt kedvezményre való jogosultságom ez év június 10-én fennállt, annak változásáról a változást követő 15 napon belül értesítem az intézményt.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2" w:name="sora__332"/>
      <w:bookmarkEnd w:id="332"/>
      <w:r w:rsidRPr="00EC0BE0">
        <w:rPr>
          <w:rFonts w:ascii="Arial" w:eastAsia="Times New Roman" w:hAnsi="Arial" w:cs="Arial"/>
          <w:sz w:val="24"/>
          <w:szCs w:val="24"/>
          <w:lang w:eastAsia="hu-HU"/>
        </w:rPr>
        <w:t>Tudomásul veszem, hogy amennyiben a kedvezményre jogosultság igazolása az iskola felé a tanév október 1. napjáig részemről nem történik meg, úgy a kapott tankönyvek ellenértékét legkésőbb október 20-ig befizetem.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3" w:name="sora__333"/>
      <w:bookmarkEnd w:id="333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4" w:name="sora__334"/>
      <w:bookmarkEnd w:id="334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Dátum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>..................................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335" w:name="sora__335"/>
      <w:bookmarkEnd w:id="335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..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szülő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vagy nagykorú tanuló aláírása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6" w:name="sora__336"/>
      <w:bookmarkEnd w:id="336"/>
      <w:r w:rsidRPr="00EC0BE0">
        <w:rPr>
          <w:rFonts w:ascii="Arial" w:eastAsia="Times New Roman" w:hAnsi="Arial" w:cs="Arial"/>
          <w:sz w:val="24"/>
          <w:szCs w:val="24"/>
          <w:lang w:eastAsia="hu-HU"/>
        </w:rPr>
        <w:t>II. Igénylés további kedvezményekre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7" w:name="sora__337"/>
      <w:bookmarkEnd w:id="337"/>
      <w:r w:rsidRPr="00EC0BE0">
        <w:rPr>
          <w:rFonts w:ascii="Arial" w:eastAsia="Times New Roman" w:hAnsi="Arial" w:cs="Arial"/>
          <w:sz w:val="24"/>
          <w:szCs w:val="24"/>
          <w:lang w:eastAsia="hu-HU"/>
        </w:rPr>
        <w:t>Alulírott – a fent nevezett tanuló nevében –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8" w:name="VT_2"/>
      <w:bookmarkEnd w:id="338"/>
      <w:r w:rsidRPr="00EC0BE0"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26365" cy="126365"/>
            <wp:effectExtent l="19050" t="0" r="6985" b="0"/>
            <wp:docPr id="29" name="Kép 2" descr="Men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39" w:name="sora__3aa"/>
      <w:bookmarkEnd w:id="339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nemzeti köznevelés tankönyvellátásának rendjéről szóló </w:t>
      </w:r>
      <w:hyperlink r:id="rId17" w:history="1">
        <w:r w:rsidRPr="00EC0B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2013. évi CCXXXII. törvény 4. § (2) bekezdésében</w:t>
        </w:r>
      </w:hyperlink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biztosított normatív kedvezményeken túl az alábbi kedvezmény igénybevételére jelentkezem: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40" w:name="sora__339"/>
      <w:bookmarkEnd w:id="340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Dátum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>..................................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341" w:name="sora__33a"/>
      <w:bookmarkEnd w:id="341"/>
      <w:r w:rsidRPr="00EC0BE0">
        <w:rPr>
          <w:rFonts w:ascii="Arial" w:eastAsia="Times New Roman" w:hAnsi="Arial" w:cs="Arial"/>
          <w:sz w:val="24"/>
          <w:szCs w:val="24"/>
          <w:lang w:eastAsia="hu-HU"/>
        </w:rPr>
        <w:t>  ..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szülő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vagy nagykorú tanuló aláírása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>  A normatív kedvezményre való jogosultság igazolásához, illetőleg a normatív kedvezményen túli további tankönyvtámogatáshoz a szükséges okiratok bemutatása megtörtént: igen – nem. (Amennyiben a szülő vagy nagykorú tanuló nem jelölte meg, hogy a jogosultság fennállásának igazolása a felmérésnél későbbi időpontban tud megtörténni.)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>  Kelt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Pr="00EC0BE0" w:rsidRDefault="00E420B1" w:rsidP="00E420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EC0BE0">
        <w:rPr>
          <w:rFonts w:ascii="Arial" w:eastAsia="Times New Roman" w:hAnsi="Arial" w:cs="Arial"/>
          <w:sz w:val="24"/>
          <w:szCs w:val="24"/>
          <w:lang w:eastAsia="hu-HU"/>
        </w:rPr>
        <w:t>  ..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EC0BE0">
        <w:rPr>
          <w:rFonts w:ascii="Arial" w:eastAsia="Times New Roman" w:hAnsi="Arial" w:cs="Arial"/>
          <w:sz w:val="24"/>
          <w:szCs w:val="24"/>
          <w:lang w:eastAsia="hu-HU"/>
        </w:rPr>
        <w:t>iskola</w:t>
      </w:r>
      <w:proofErr w:type="gramEnd"/>
      <w:r w:rsidRPr="00EC0BE0">
        <w:rPr>
          <w:rFonts w:ascii="Arial" w:eastAsia="Times New Roman" w:hAnsi="Arial" w:cs="Arial"/>
          <w:sz w:val="24"/>
          <w:szCs w:val="24"/>
          <w:lang w:eastAsia="hu-HU"/>
        </w:rPr>
        <w:t xml:space="preserve"> igazgatójának aláírása</w:t>
      </w:r>
    </w:p>
    <w:p w:rsidR="00E420B1" w:rsidRPr="00EC0BE0" w:rsidRDefault="00E420B1" w:rsidP="00E420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20B1" w:rsidRDefault="00E420B1" w:rsidP="00042A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</w:p>
    <w:p w:rsidR="00E420B1" w:rsidRDefault="00E420B1" w:rsidP="00042A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</w:p>
    <w:p w:rsidR="00E420B1" w:rsidRDefault="00E420B1">
      <w:pP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br w:type="page"/>
      </w:r>
    </w:p>
    <w:p w:rsidR="00042AA1" w:rsidRPr="00C30750" w:rsidRDefault="00042AA1" w:rsidP="00042A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C30750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6. melléklet a 17/2014. (III. 12.) EMMI rendelethez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E420B1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bookmarkStart w:id="342" w:name="sora__33f"/>
      <w:bookmarkEnd w:id="342"/>
      <w:r w:rsidRPr="00E420B1">
        <w:rPr>
          <w:rFonts w:ascii="Arial" w:eastAsia="Times New Roman" w:hAnsi="Arial" w:cs="Arial"/>
          <w:sz w:val="24"/>
          <w:szCs w:val="24"/>
          <w:u w:val="single"/>
          <w:lang w:eastAsia="hu-HU"/>
        </w:rPr>
        <w:t>A tankönyvben, pedagógus-kézikönyvben feltüntetendő adatok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343" w:name="sora__340"/>
      <w:bookmarkEnd w:id="343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gramStart"/>
      <w:r w:rsidRPr="000E2182">
        <w:rPr>
          <w:rFonts w:ascii="Arial" w:eastAsia="Times New Roman" w:hAnsi="Arial" w:cs="Arial"/>
          <w:sz w:val="24"/>
          <w:szCs w:val="24"/>
          <w:lang w:eastAsia="hu-HU"/>
        </w:rPr>
        <w:t>szerző(</w:t>
      </w:r>
      <w:proofErr w:type="gramEnd"/>
      <w:r w:rsidRPr="000E2182">
        <w:rPr>
          <w:rFonts w:ascii="Arial" w:eastAsia="Times New Roman" w:hAnsi="Arial" w:cs="Arial"/>
          <w:sz w:val="24"/>
          <w:szCs w:val="24"/>
          <w:lang w:eastAsia="hu-HU"/>
        </w:rPr>
        <w:t>k) neve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344" w:name="sora__341"/>
      <w:bookmarkEnd w:id="344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tankönyv, pedagógus-kézikönyv címe, megnevezése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345" w:name="sora__342"/>
      <w:bookmarkEnd w:id="345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kiadó, forgalmazó neve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346" w:name="sora__343"/>
      <w:bookmarkEnd w:id="346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kiadásért felelős személy neve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347" w:name="sora__344"/>
      <w:bookmarkEnd w:id="347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szerkesztő (alkotószerkesztő) neve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6.  </w:t>
      </w:r>
      <w:bookmarkStart w:id="348" w:name="sora__345"/>
      <w:bookmarkEnd w:id="348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szakmai, nyelvi lektor neve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7.  </w:t>
      </w:r>
      <w:bookmarkStart w:id="349" w:name="sora__346"/>
      <w:bookmarkEnd w:id="349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kerettanterv megnevezése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8.  </w:t>
      </w:r>
      <w:bookmarkStart w:id="350" w:name="sora__347"/>
      <w:bookmarkEnd w:id="350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tankönyvvé, pedagógus-kézikönyvvé nyilvánítási eljárásban kirendelt szakértők neve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9.  </w:t>
      </w:r>
      <w:bookmarkStart w:id="351" w:name="sora__348"/>
      <w:bookmarkEnd w:id="351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tankönyvre, pedagógus-kézikönyvre vonatkozó információk (kiadás sorszáma; verziószám; átdolgozás, bővítés, javítás ténye)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10.  </w:t>
      </w:r>
      <w:bookmarkStart w:id="352" w:name="sora__349"/>
      <w:bookmarkEnd w:id="352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tankönyvvé, pedagógus-kézikönyvvé nyilvánítás ténye (a jogerős határozat száma és időpontja), a benyújtott könyvben megjelölve, hogy ezeket az adatokat a kiadó a borítón vagy a belső címoldalon kívánja feltüntetni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11.  </w:t>
      </w:r>
      <w:bookmarkStart w:id="353" w:name="sora__34a"/>
      <w:bookmarkEnd w:id="353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Tankönyv, pedagógus-kézikönyv esetében a kiadói, forgalmazói azonosító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12.  </w:t>
      </w:r>
      <w:bookmarkStart w:id="354" w:name="sora__34b"/>
      <w:bookmarkEnd w:id="354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nemzetközi szabványos azonosító könyvszám (amennyiben rendelkezik, ISBN vagy ISSN-szám)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13.  </w:t>
      </w:r>
      <w:bookmarkStart w:id="355" w:name="sora__34c"/>
      <w:bookmarkEnd w:id="355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szerzői jogra vonatkozó információ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30750" w:rsidRDefault="00C30750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14.  </w:t>
      </w:r>
      <w:bookmarkStart w:id="356" w:name="sora__34d"/>
      <w:bookmarkEnd w:id="356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Tankönyv, pedagógus-kézikönyv esetében a terjedelme (A/5 nyomdai ívben)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15.  </w:t>
      </w:r>
      <w:bookmarkStart w:id="357" w:name="sora__34e"/>
      <w:bookmarkEnd w:id="357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tankönyv esetében annak tömege grammban kifejezve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16.  </w:t>
      </w:r>
      <w:bookmarkStart w:id="358" w:name="sora__34f"/>
      <w:bookmarkEnd w:id="358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  A </w:t>
      </w:r>
      <w:proofErr w:type="gramStart"/>
      <w:r w:rsidRPr="000E2182">
        <w:rPr>
          <w:rFonts w:ascii="Arial" w:eastAsia="Times New Roman" w:hAnsi="Arial" w:cs="Arial"/>
          <w:sz w:val="24"/>
          <w:szCs w:val="24"/>
          <w:lang w:eastAsia="hu-HU"/>
        </w:rPr>
        <w:t>könyv tartós</w:t>
      </w:r>
      <w:proofErr w:type="gramEnd"/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 használatra készült tankönyv-e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17.  </w:t>
      </w:r>
      <w:bookmarkStart w:id="359" w:name="sora__350"/>
      <w:bookmarkEnd w:id="359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Ha a tankönyvet a miniszter pályázaton választotta ki, a miniszter határozatának a száma.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18.  </w:t>
      </w:r>
      <w:bookmarkStart w:id="360" w:name="sora__351"/>
      <w:bookmarkEnd w:id="360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A nevelési-oktatási program (pedagógiai rendszer), valamint annak megnevezése, hogy az információhordozó tankönyvként annak részeként alkalmazható (amennyiben van ilyen)</w:t>
      </w: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 xml:space="preserve">19.  </w:t>
      </w:r>
      <w:bookmarkStart w:id="361" w:name="sora__352"/>
      <w:bookmarkEnd w:id="361"/>
    </w:p>
    <w:p w:rsidR="00042AA1" w:rsidRPr="000E2182" w:rsidRDefault="00042AA1" w:rsidP="00042A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E2182">
        <w:rPr>
          <w:rFonts w:ascii="Arial" w:eastAsia="Times New Roman" w:hAnsi="Arial" w:cs="Arial"/>
          <w:sz w:val="24"/>
          <w:szCs w:val="24"/>
          <w:lang w:eastAsia="hu-HU"/>
        </w:rPr>
        <w:t>  Pedagógus-kézikönyv esetén annak a tantárgynak, műveltségi területnek a megnevezése, amelyhez módszertanilag javasolt a használata.</w:t>
      </w:r>
    </w:p>
    <w:p w:rsidR="00042AA1" w:rsidRPr="000E2182" w:rsidRDefault="00042AA1" w:rsidP="00042AA1">
      <w:pPr>
        <w:rPr>
          <w:rFonts w:ascii="Arial" w:hAnsi="Arial" w:cs="Arial"/>
          <w:sz w:val="24"/>
          <w:szCs w:val="24"/>
        </w:rPr>
      </w:pPr>
    </w:p>
    <w:p w:rsidR="005F39D0" w:rsidRDefault="005F39D0">
      <w:r>
        <w:br w:type="page"/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926A44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7. melléklet a 17/2014. (III. 12.) EMMI rendelethez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3003B0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bookmarkStart w:id="362" w:name="sora__390"/>
      <w:bookmarkEnd w:id="362"/>
      <w:r w:rsidRPr="003003B0">
        <w:rPr>
          <w:rFonts w:ascii="Arial" w:eastAsia="Times New Roman" w:hAnsi="Arial" w:cs="Arial"/>
          <w:sz w:val="24"/>
          <w:szCs w:val="24"/>
          <w:u w:val="single"/>
          <w:lang w:eastAsia="hu-HU"/>
        </w:rPr>
        <w:t>Az igazgatási szolgáltatási díj befizetésére szolgáló bankszámlák számai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26A44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363" w:name="sora__391"/>
      <w:bookmarkEnd w:id="363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Emberi Erőforrások Minisztériuma 10032000-01425190-00000000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b)  </w:t>
      </w:r>
      <w:bookmarkStart w:id="364" w:name="sora__392"/>
      <w:bookmarkEnd w:id="364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Vidékfejlesztési Minisztérium 10032000-01494549-00000000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c)  </w:t>
      </w:r>
      <w:bookmarkStart w:id="365" w:name="sora__393"/>
      <w:bookmarkEnd w:id="365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Nemzetgazdasági Minisztérium 10032000-01460658-00000000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d)  </w:t>
      </w:r>
      <w:bookmarkStart w:id="366" w:name="sora__394"/>
      <w:bookmarkEnd w:id="366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Honvédelmi Minisztérium 10023002-01780499-00000000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26A44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367" w:name="sora__395"/>
      <w:bookmarkEnd w:id="367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Közigazgatási és Igazságügyi Minisztérium 10032000-01397136-00000000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26A44"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368" w:name="sora__396"/>
      <w:bookmarkEnd w:id="368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Belügyminisztérium 10032000-01483305-00000000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26A44"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369" w:name="sora__397"/>
      <w:bookmarkEnd w:id="369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Nemzeti Fejlesztési Minisztérium 10032000-00290713-00000000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26A44">
        <w:rPr>
          <w:rFonts w:ascii="Arial" w:eastAsia="Times New Roman" w:hAnsi="Arial" w:cs="Arial"/>
          <w:sz w:val="24"/>
          <w:szCs w:val="24"/>
          <w:lang w:eastAsia="hu-HU"/>
        </w:rPr>
        <w:t>h</w:t>
      </w:r>
      <w:proofErr w:type="gramEnd"/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)  </w:t>
      </w:r>
      <w:bookmarkStart w:id="370" w:name="sora__398"/>
      <w:bookmarkEnd w:id="370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Oktatási Hivatal 10032000-00282637-00000000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i)  </w:t>
      </w:r>
      <w:bookmarkStart w:id="371" w:name="sora__399"/>
      <w:bookmarkEnd w:id="371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Nemzeti Munkaügyi Hivatal 10032000-01732630-00000000 pénzforgalmi jelzőszámú bankszámla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72" w:name="sora__35e"/>
      <w:bookmarkEnd w:id="372"/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003B0" w:rsidRDefault="003003B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3003B0" w:rsidRDefault="005F39D0" w:rsidP="005F39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3003B0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8. melléklet a 17/2014. (III. 12.) EMMI rendelethez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3003B0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bookmarkStart w:id="373" w:name="sora__35f"/>
      <w:bookmarkEnd w:id="373"/>
      <w:r w:rsidRPr="003003B0">
        <w:rPr>
          <w:rFonts w:ascii="Arial" w:eastAsia="Times New Roman" w:hAnsi="Arial" w:cs="Arial"/>
          <w:sz w:val="24"/>
          <w:szCs w:val="24"/>
          <w:u w:val="single"/>
          <w:lang w:eastAsia="hu-HU"/>
        </w:rPr>
        <w:t>A szakértők díjazása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9"/>
        <w:gridCol w:w="3073"/>
      </w:tblGrid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1. Új eljárás esetén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a)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Tankönyv, pedagógus-kézikönyv (nyomtatott vagy digitálisan rögzített)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aa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Pedagógiai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6 000 Ft (A/5) ívenként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ab)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Technológiai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20 000 Ft címenként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ac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Bírálati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3 500 Ft (A/5) ívenként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b)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on-line digitális tananyag (CD-ROM, DVD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ba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Pedagógiai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9000 Ft 10 MB-onként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bb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Technológiai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4 500 Ft 10 MB-onként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bc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Bírálati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5 250 Ft 10 MB-onként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c)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ca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Pedagógiai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6000 Ft 15 percenként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351EE8" w:rsidRDefault="00351EE8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lastRenderedPageBreak/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cb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Technológiai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2 500 Ft 15 percenként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cc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Bírálati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3 500 Ft 15 percenként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d)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On-line digitális tananyag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da)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Pedagógiai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160 000 Ft tananyagonként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db)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Technológiai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80 000 Ft tananyagonként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>dc</w:t>
            </w:r>
            <w:proofErr w:type="spellEnd"/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Bírálati szakértő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86 000 Ft tananyagonként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2. Hosszabbítás esetén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a)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Tankönyv, pedagógus-kézikönyv (nyomtatott vagy digitálisan rögzített)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3 000 Ft (A/5) ívenként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b)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on-line digitális tananyag (CD-ROM, DVD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4 500 Ft 10 MB-onként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c)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3 000 Ft 15 percenként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d)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On-line digitális tananyag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80 000 Ft tananyagonként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3. Különböző kötésmódú megjelenés, tankönyv borítójának, kötésmódjának megváltoztatása, valamint felfüggesztés utáni hibajavítás ellenőrzése esetén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a)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Könyv, pedagógus-kézikönyv (nyomtatott vagy digitálisan rögzített)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10 000 Ft címenként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lastRenderedPageBreak/>
              <w:t xml:space="preserve">  b)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on-line digitális tananyag (CD–ROM, DVD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10 000 Ft címenként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c)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10 000 Ft 15 percenként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d)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On-line digitális tananyag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10 000 Ft címenként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4. Különböző nyelvű megjelenés esetén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a)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 (nyomtatott vagy digitálisan rögzített)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3 000 Ft (A/5) ívenként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b)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on-line digitális tananyag (CD–ROM, DVD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4 500 Ft 10 MB-onként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c)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Hangzó anyag és videó (CD, hangkazetta stb.)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3 000 Ft 15 percenként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u-HU"/>
              </w:rPr>
              <w:t xml:space="preserve">  d)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On-line digitális tananyag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80 000 Ft címenként</w:t>
            </w:r>
          </w:p>
        </w:tc>
      </w:tr>
      <w:tr w:rsidR="005F39D0" w:rsidRPr="00926A44" w:rsidTr="00E420B1">
        <w:tc>
          <w:tcPr>
            <w:tcW w:w="6426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5. </w:t>
            </w:r>
            <w:proofErr w:type="spellStart"/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Beválásvizsgálat</w:t>
            </w:r>
            <w:proofErr w:type="spellEnd"/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esetén</w:t>
            </w:r>
          </w:p>
        </w:tc>
        <w:tc>
          <w:tcPr>
            <w:tcW w:w="3212" w:type="dxa"/>
            <w:vAlign w:val="center"/>
            <w:hideMark/>
          </w:tcPr>
          <w:p w:rsidR="005F39D0" w:rsidRPr="00926A44" w:rsidRDefault="005F39D0" w:rsidP="00E420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6A4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74" w:name="sora__381"/>
      <w:bookmarkEnd w:id="374"/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  A tankönyv típusától függően a kirendelt szakértő szakértői díjazása a tankönyvvé nyilvánítás meghosszabbítására irányuló eljárásban alkalmazott 2. pont 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  </w:t>
      </w:r>
      <w:proofErr w:type="gramStart"/>
      <w:r w:rsidRPr="00926A4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26A4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)–d) 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26A44">
        <w:rPr>
          <w:rFonts w:ascii="Arial" w:eastAsia="Times New Roman" w:hAnsi="Arial" w:cs="Arial"/>
          <w:sz w:val="24"/>
          <w:szCs w:val="24"/>
          <w:lang w:eastAsia="hu-HU"/>
        </w:rPr>
        <w:t>alpontja</w:t>
      </w:r>
      <w:proofErr w:type="gramEnd"/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 szerinti díjazással egyezik meg.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75" w:name="sora__382"/>
      <w:bookmarkEnd w:id="375"/>
      <w:r w:rsidRPr="00926A44">
        <w:rPr>
          <w:rFonts w:ascii="Arial" w:eastAsia="Times New Roman" w:hAnsi="Arial" w:cs="Arial"/>
          <w:sz w:val="24"/>
          <w:szCs w:val="24"/>
          <w:lang w:eastAsia="hu-HU"/>
        </w:rPr>
        <w:t>9. melléklet a 17/2014. (III. 12.) EMMI rendelethez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76" w:name="sora__383"/>
      <w:bookmarkEnd w:id="376"/>
      <w:r w:rsidRPr="00926A44">
        <w:rPr>
          <w:rFonts w:ascii="Arial" w:eastAsia="Times New Roman" w:hAnsi="Arial" w:cs="Arial"/>
          <w:sz w:val="24"/>
          <w:szCs w:val="24"/>
          <w:lang w:eastAsia="hu-HU"/>
        </w:rPr>
        <w:t>A tankönyvbeszerzés és tankönyvterjesztés kereskedelmi feltételei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377" w:name="sora__384"/>
      <w:bookmarkEnd w:id="377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A kiadó köteles az e rendeletben foglalt határidőben a tankönyvrendelést, (pótrendelést) pedagóguskézikönyv-rendelést visszaigazolni és a tankönyveket a vállalt könyvszakmai feltételekkel előállítani.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378" w:name="sora__385"/>
      <w:bookmarkEnd w:id="378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A kiadó a végleges és pótrendelésben foglaltak visszautasítása, nem teljesítése esetén a fedezeti vétel esetleges többletköltségeit fedező kötbér fizetésére köteles.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3.  </w:t>
      </w:r>
      <w:bookmarkStart w:id="379" w:name="sora__386"/>
      <w:bookmarkEnd w:id="379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A kiadó köteles a megrendelt tankönyveket a Könyvtárellátó által megjelölt országos gyűjtőraktárakba saját költségén eljuttatni.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380" w:name="sora__387"/>
      <w:bookmarkEnd w:id="380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A Könyvtárellátó a terjesztésre átvett tankönyvek ellenértékével folyó év október 31-ig, a pótrendelések és a később igazolt kedvezmények tekintetében következő év január 31-ig számol el a tankönyvkiadók felé.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  <w:bookmarkStart w:id="381" w:name="sora__388"/>
      <w:bookmarkEnd w:id="381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A kiadó a tankönyv megrendelésével a tárgyév december 31-éig köteles a visszáru átvételére.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82" w:name="sora__389"/>
      <w:bookmarkEnd w:id="382"/>
      <w:r w:rsidRPr="00926A44">
        <w:rPr>
          <w:rFonts w:ascii="Arial" w:eastAsia="Times New Roman" w:hAnsi="Arial" w:cs="Arial"/>
          <w:sz w:val="24"/>
          <w:szCs w:val="24"/>
          <w:lang w:eastAsia="hu-HU"/>
        </w:rPr>
        <w:t>10. melléklet a 17/2014. (III. 12.) EMMI rendelethez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383" w:name="sora__38a"/>
      <w:bookmarkEnd w:id="383"/>
      <w:r w:rsidRPr="00926A44">
        <w:rPr>
          <w:rFonts w:ascii="Arial" w:eastAsia="Times New Roman" w:hAnsi="Arial" w:cs="Arial"/>
          <w:sz w:val="24"/>
          <w:szCs w:val="24"/>
          <w:lang w:eastAsia="hu-HU"/>
        </w:rPr>
        <w:t>A tankönyvellátási szerződés kötelező kereskedelmi feltételei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  <w:bookmarkStart w:id="384" w:name="sora__38b"/>
      <w:bookmarkEnd w:id="384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A Könyvtárellátó köteles a megrendelt tankönyveket a tankönyvszerződéssel érintett iskola helyiségében a megállapodás szerinti időpontban az iskolának átadni.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  <w:bookmarkStart w:id="385" w:name="sora__38c"/>
      <w:bookmarkEnd w:id="385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A központ, az iskola az iskolai tankönyvrendeléssel érintett tankönyvek vonatkozásában köteles mennyiségi vagy minőségi kifogásait haladéktalanul jelezni a Könyvtárellátó részére, melyet a Könyvtárellátó a központ által fenntartott iskola esetében a központtal, a nem a központ által fenntartott iskola esetében az iskolával közösen megállapodott feltételekkel orvosol.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  <w:bookmarkStart w:id="386" w:name="sora__38d"/>
      <w:bookmarkEnd w:id="386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A Könyvtárellátó a tanulók részére megrendelt tankönyvek vonatkozásában fennálló számlaadási kötelezettségét legkésőbb a tankönyveknek a tanulók részére történő átadását követő tizenöt napon belül köteles teljesíteni.</w:t>
      </w: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  <w:bookmarkStart w:id="387" w:name="sora__38e"/>
      <w:bookmarkEnd w:id="387"/>
    </w:p>
    <w:p w:rsidR="005F39D0" w:rsidRPr="00926A44" w:rsidRDefault="005F39D0" w:rsidP="005F3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A44">
        <w:rPr>
          <w:rFonts w:ascii="Arial" w:eastAsia="Times New Roman" w:hAnsi="Arial" w:cs="Arial"/>
          <w:sz w:val="24"/>
          <w:szCs w:val="24"/>
          <w:lang w:eastAsia="hu-HU"/>
        </w:rPr>
        <w:t>  A központ vagy az iskola a visszárut szeptember 15-ig köteles (a felek eltérő megállapodása hiányában) saját helyiségében a Könyvtárellátó rendelkezésére bocsátani.</w:t>
      </w:r>
    </w:p>
    <w:p w:rsidR="005F39D0" w:rsidRPr="00926A44" w:rsidRDefault="005F39D0" w:rsidP="005F39D0">
      <w:pPr>
        <w:rPr>
          <w:rFonts w:ascii="Arial" w:hAnsi="Arial" w:cs="Arial"/>
          <w:sz w:val="24"/>
          <w:szCs w:val="24"/>
        </w:rPr>
      </w:pPr>
    </w:p>
    <w:p w:rsidR="00E41132" w:rsidRDefault="00E41132">
      <w:r>
        <w:br w:type="page"/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A441A8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9. melléklet a 17/2014. (III. 12.) EMMI rendelethez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351EE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351EE8">
        <w:rPr>
          <w:rFonts w:ascii="Arial" w:eastAsia="Times New Roman" w:hAnsi="Arial" w:cs="Arial"/>
          <w:sz w:val="24"/>
          <w:szCs w:val="24"/>
          <w:u w:val="single"/>
          <w:lang w:eastAsia="hu-HU"/>
        </w:rPr>
        <w:t>A tankönyvbeszerzés és tankönyvterjesztés kereskedelmi feltételei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A kiadó köteles az e rendeletben foglalt határidőben a tankönyvrendelést, (pótrendelést) pedagóguskézikönyv-rendelést visszaigazolni és a tankönyveket a vállalt könyvszakmai feltételekkel előállítani.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kiadó a végleges és pótrendelésben foglaltak visszautasítása, nem teljesítése esetén a fedezeti vétel esetleges többletköltségeit fedező kötbér fizetésére köteles.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kiadó köteles a megrendelt tankönyveket a Könyvtárellátó által megjelölt országos gyűjtőraktárakba saját költségén eljuttatni.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Könyvtárellátó a terjesztésre átvett tankönyvek ellenértékével folyó év október 31-ig, a pótrendelések és a később igazolt kedvezmények tekintetében következő év január 31-ig számol el a tankönyvkiadók felé.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kiadó a tankönyv megrendelésével a tárgyév december 31-éig köteles a visszáru átvételére.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441A8">
        <w:rPr>
          <w:rFonts w:ascii="Arial" w:eastAsia="Times New Roman" w:hAnsi="Arial" w:cs="Arial"/>
          <w:sz w:val="24"/>
          <w:szCs w:val="24"/>
          <w:lang w:eastAsia="hu-HU"/>
        </w:rPr>
        <w:t>elléklet</w:t>
      </w:r>
      <w:proofErr w:type="spellEnd"/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 a 17/2014. (III. 12.) EMMI rendelethez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A tankönyvbeszerzés és tankönyvterjesztés kereskedelmi feltételei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A kiadó köteles az e rendeletben foglalt határidőben a tankönyvrendelést, (pótrendelést) pedagóguskézikönyv-rendelést visszaigazolni és a tankönyveket a vállalt könyvszakmai feltételekkel előállítani.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kiadó a végleges és pótrendelésben foglaltak visszautasítása, nem teljesítése esetén a fedezeti vétel esetleges többletköltségeit fedező kötbér fizetésére köteles.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kiadó köteles a megrendelt tankönyveket a Könyvtárellátó által megjelölt országos gyűjtőraktárakba saját költségén eljuttatni.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Könyvtárellátó a terjesztésre átvett tankönyvek ellenértékével folyó év október 31-ig, a pótrendelések és a később igazolt kedvezmények tekintetében következő év január 31-ig számol el a tankönyvkiadók felé.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 xml:space="preserve">5.  </w:t>
      </w:r>
    </w:p>
    <w:p w:rsidR="009402F2" w:rsidRPr="00A441A8" w:rsidRDefault="009402F2" w:rsidP="00940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1A8">
        <w:rPr>
          <w:rFonts w:ascii="Arial" w:eastAsia="Times New Roman" w:hAnsi="Arial" w:cs="Arial"/>
          <w:sz w:val="24"/>
          <w:szCs w:val="24"/>
          <w:lang w:eastAsia="hu-HU"/>
        </w:rPr>
        <w:t>  A kiadó a tankönyv megrendelésével a tárgyév december 31-éig köteles a visszáru átvételére.</w:t>
      </w:r>
    </w:p>
    <w:p w:rsidR="009402F2" w:rsidRPr="00A441A8" w:rsidRDefault="009402F2" w:rsidP="009402F2">
      <w:pPr>
        <w:rPr>
          <w:rFonts w:ascii="Arial" w:hAnsi="Arial" w:cs="Arial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AB547B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t>10. melléklet a 17/2014. (III. 12.) EMMI rendelethez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tankönyvellátási szerződés kötelező kereskedelmi feltételei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Könyvtárellátó köteles a megrendelt tankönyveket a tankönyvszerződéssel érintett iskola helyiségében a megállapodás szerinti időpontban az iskolának átadni.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központ, az iskola az iskolai tankönyvrendeléssel érintett tankönyvek vonatkozásában köteles mennyiségi vagy minőségi kifogásait haladéktalanul jelezni a Könyvtárellátó részére, melyet a Könyvtárellátó a központ által fenntartott iskola esetében a központtal, a nem a központ által fenntartott iskola esetében az iskolával közösen megállapodott feltételekkel orvosol.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Könyvtárellátó a tanulók részére megrendelt tankönyvek vonatkozásában fennálló számlaadási kötelezettségét legkésőbb a tankönyveknek a tanulók részére történő átadását követő tizenöt napon belül köteles teljesíteni.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központ vagy az iskola a visszárut szeptember 15-ig köteles (a felek eltérő megállapodása hiányában) saját helyiségében a Könyvtárellátó rendelkezésére bocsátani.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7F3662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18" w:anchor="ljo_1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1 </w:t>
        </w:r>
      </w:hyperlink>
      <w:r w:rsidR="0046334B"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Módosította: </w:t>
      </w:r>
      <w:hyperlink r:id="rId19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34/2014. (IV. 29.) EMMI rend</w:t>
        </w:r>
      </w:hyperlink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10. melléklet a 17/2014. (III. 12.) EMMI rendelethez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tankönyvellátási szerződés kötelező kereskedelmi feltételei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Könyvtárellátó köteles a megrendelt tankönyveket a tankönyvszerződéssel érintett iskola helyiségében a megállapodás szerinti időpontban az iskolának átadni.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központ, az iskola az iskolai tankönyvrendeléssel érintett tankönyvek vonatkozásában köteles mennyiségi vagy minőségi kifogásait haladéktalanul jelezni a Könyvtárellátó részére, melyet a Könyvtárellátó a központ által fenntartott iskola esetében a központtal, a nem a központ által fenntartott iskola esetében az iskolával közösen megállapodott feltételekkel orvosol.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Könyvtárellátó a tanulók részére megrendelt tankönyvek vonatkozásában fennálló számlaadási kötelezettségét legkésőbb a tankönyveknek a tanulók részére történő átadását követő tizenöt napon belül köteles teljesíteni.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 A központ vagy az iskola a visszárut szeptember 15-ig köteles (a felek eltérő megállapodása hiányában) saját helyiségében a Könyvtárellátó rendelkezésére bocsátani.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7F3662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20" w:anchor="ljo_1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1 </w:t>
        </w:r>
      </w:hyperlink>
      <w:r w:rsidR="0046334B"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Módosította: </w:t>
      </w:r>
      <w:hyperlink r:id="rId21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34/2014. (IV. 29.) EMMI rend</w:t>
        </w:r>
      </w:hyperlink>
    </w:p>
    <w:p w:rsidR="0046334B" w:rsidRPr="00AB547B" w:rsidRDefault="0046334B" w:rsidP="0046334B">
      <w:pPr>
        <w:rPr>
          <w:rFonts w:ascii="Arial" w:hAnsi="Arial" w:cs="Arial"/>
          <w:sz w:val="24"/>
          <w:szCs w:val="24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AB547B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t>10. melléklet a 17/2014. (III. 12.) EMMI rendelethez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tankönyvellátási szerződés kötelező kereskedelmi feltételei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Könyvtárellátó köteles a megrendelt tankönyveket a tankönyvszerződéssel érintett iskola helyiségében a megállapodás szerinti időpontban az iskolának átadni.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központ, az iskola az iskolai tankönyvrendeléssel érintett tankönyvek vonatkozásában köteles mennyiségi vagy minőségi kifogásait haladéktalanul jelezni a Könyvtárellátó részére, melyet a Könyvtárellátó a központ által fenntartott iskola esetében a központtal, a nem a központ által fenntartott iskola esetében az iskolával közösen megállapodott feltételekkel orvosol.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Könyvtárellátó a tanulók részére megrendelt tankönyvek vonatkozásában fennálló számlaadási kötelezettségét legkésőbb a tankönyveknek a tanulók részére történő átadását követő tizenöt napon belül köteles teljesíteni.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központ vagy az iskola a visszárut szeptember 15-ig köteles (a felek eltérő megállapodása hiányában) saját helyiségében a Könyvtárellátó rendelkezésére bocsátani.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7F3662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22" w:anchor="ljo_1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1 </w:t>
        </w:r>
      </w:hyperlink>
      <w:r w:rsidR="0046334B"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Módosította: </w:t>
      </w:r>
      <w:hyperlink r:id="rId23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34/2014. (IV. 29.) EMMI rend</w:t>
        </w:r>
      </w:hyperlink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10. melléklet a 17/2014. (III. 12.) EMMI rendelethez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tankönyvellátási szerződés kötelező kereskedelmi feltételei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1. 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A Könyvtárellátó köteles a megrendelt tankönyveket a tankönyvszerződéssel érintett iskola helyiségében a megállapodás szerinti időpontban az iskolának átadni.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2. 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központ, az iskola az iskolai tankönyvrendeléssel érintett tankönyvek vonatkozásában köteles mennyiségi vagy minőségi kifogásait haladéktalanul jelezni a Könyvtárellátó részére, melyet a Könyvtárellátó a központ által fenntartott iskola esetében a központtal, a nem a központ által fenntartott iskola esetében az iskolával közösen megállapodott feltételekkel orvosol.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3. 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 A Könyvtárellátó a tanulók részére megrendelt tankönyvek vonatkozásában fennálló számlaadási kötelezettségét legkésőbb a tankönyveknek a tanulók részére történő átadását követő tizenöt napon belül köteles teljesíteni.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4.  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B547B">
        <w:rPr>
          <w:rFonts w:ascii="Arial" w:eastAsia="Times New Roman" w:hAnsi="Arial" w:cs="Arial"/>
          <w:sz w:val="24"/>
          <w:szCs w:val="24"/>
          <w:lang w:eastAsia="hu-HU"/>
        </w:rPr>
        <w:t>  A központ vagy az iskola a visszárut szeptember 15-ig köteles (a felek eltérő megállapodása hiányában) saját helyiségében a Könyvtárellátó rendelkezésére bocsátani.</w:t>
      </w:r>
    </w:p>
    <w:p w:rsidR="0046334B" w:rsidRPr="00AB547B" w:rsidRDefault="0046334B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334B" w:rsidRPr="00AB547B" w:rsidRDefault="007F3662" w:rsidP="004633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24" w:anchor="ljo_1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1 </w:t>
        </w:r>
      </w:hyperlink>
      <w:r w:rsidR="0046334B" w:rsidRPr="00AB547B">
        <w:rPr>
          <w:rFonts w:ascii="Arial" w:eastAsia="Times New Roman" w:hAnsi="Arial" w:cs="Arial"/>
          <w:sz w:val="24"/>
          <w:szCs w:val="24"/>
          <w:lang w:eastAsia="hu-HU"/>
        </w:rPr>
        <w:t xml:space="preserve">Módosította: </w:t>
      </w:r>
      <w:hyperlink r:id="rId25" w:history="1">
        <w:r w:rsidR="0046334B" w:rsidRPr="00AB54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34/2014. (IV. 29.) EMMI rend</w:t>
        </w:r>
      </w:hyperlink>
    </w:p>
    <w:p w:rsidR="0046334B" w:rsidRPr="00AB547B" w:rsidRDefault="0046334B" w:rsidP="0046334B">
      <w:pPr>
        <w:rPr>
          <w:rFonts w:ascii="Arial" w:hAnsi="Arial" w:cs="Arial"/>
          <w:sz w:val="24"/>
          <w:szCs w:val="24"/>
        </w:rPr>
      </w:pPr>
    </w:p>
    <w:p w:rsidR="00317396" w:rsidRDefault="00317396"/>
    <w:sectPr w:rsidR="00317396" w:rsidSect="00CE67F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B1" w:rsidRDefault="00E420B1" w:rsidP="00033DC7">
      <w:pPr>
        <w:spacing w:after="0" w:line="240" w:lineRule="auto"/>
      </w:pPr>
      <w:r>
        <w:separator/>
      </w:r>
    </w:p>
  </w:endnote>
  <w:endnote w:type="continuationSeparator" w:id="0">
    <w:p w:rsidR="00E420B1" w:rsidRDefault="00E420B1" w:rsidP="0003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1" w:rsidRDefault="00E420B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9657"/>
      <w:docPartObj>
        <w:docPartGallery w:val="Page Numbers (Bottom of Page)"/>
        <w:docPartUnique/>
      </w:docPartObj>
    </w:sdtPr>
    <w:sdtContent>
      <w:p w:rsidR="00E420B1" w:rsidRDefault="007F3662">
        <w:pPr>
          <w:pStyle w:val="llb"/>
          <w:jc w:val="center"/>
        </w:pPr>
        <w:fldSimple w:instr=" PAGE   \* MERGEFORMAT ">
          <w:r w:rsidR="00FA53DB">
            <w:rPr>
              <w:noProof/>
            </w:rPr>
            <w:t>3</w:t>
          </w:r>
        </w:fldSimple>
      </w:p>
    </w:sdtContent>
  </w:sdt>
  <w:p w:rsidR="00E420B1" w:rsidRDefault="00E420B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1" w:rsidRDefault="00E420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B1" w:rsidRDefault="00E420B1" w:rsidP="00033DC7">
      <w:pPr>
        <w:spacing w:after="0" w:line="240" w:lineRule="auto"/>
      </w:pPr>
      <w:r>
        <w:separator/>
      </w:r>
    </w:p>
  </w:footnote>
  <w:footnote w:type="continuationSeparator" w:id="0">
    <w:p w:rsidR="00E420B1" w:rsidRDefault="00E420B1" w:rsidP="0003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1" w:rsidRDefault="00E420B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1" w:rsidRDefault="00E420B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B1" w:rsidRDefault="00E420B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B0C"/>
    <w:multiLevelType w:val="multilevel"/>
    <w:tmpl w:val="5592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3DC7"/>
    <w:rsid w:val="00033DC7"/>
    <w:rsid w:val="00042AA1"/>
    <w:rsid w:val="00293812"/>
    <w:rsid w:val="003003B0"/>
    <w:rsid w:val="00317396"/>
    <w:rsid w:val="00351EE8"/>
    <w:rsid w:val="0046334B"/>
    <w:rsid w:val="0047202D"/>
    <w:rsid w:val="004D4AD3"/>
    <w:rsid w:val="005F39D0"/>
    <w:rsid w:val="0079140F"/>
    <w:rsid w:val="007F3662"/>
    <w:rsid w:val="007F6C82"/>
    <w:rsid w:val="009402F2"/>
    <w:rsid w:val="00C30750"/>
    <w:rsid w:val="00C81C8B"/>
    <w:rsid w:val="00CE67F7"/>
    <w:rsid w:val="00D0664B"/>
    <w:rsid w:val="00D74127"/>
    <w:rsid w:val="00E41132"/>
    <w:rsid w:val="00E420B1"/>
    <w:rsid w:val="00E93B47"/>
    <w:rsid w:val="00ED4E14"/>
    <w:rsid w:val="00F5043C"/>
    <w:rsid w:val="00F90A6B"/>
    <w:rsid w:val="00FA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D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DC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3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3DC7"/>
  </w:style>
  <w:style w:type="paragraph" w:styleId="llb">
    <w:name w:val="footer"/>
    <w:basedOn w:val="Norml"/>
    <w:link w:val="llbChar"/>
    <w:uiPriority w:val="99"/>
    <w:unhideWhenUsed/>
    <w:rsid w:val="0003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b.complex.hu/doc.php?docid=WKHU-QJ-XML-000000A1000130TV&amp;hely=12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jab.complex.h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jab.complex.hu/doc.php?docid=WKHU-QJ-XML-00000A1400034EMM&amp;hely=9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jab.complex.hu/doc.php?docid=WKHU-QJ-XML-000000A1300232TV&amp;hely=1" TargetMode="External"/><Relationship Id="rId17" Type="http://schemas.openxmlformats.org/officeDocument/2006/relationships/hyperlink" Target="http://jab.complex.hu/doc.php?docid=WKHU-QJ-XML-000000A1300232TV&amp;hely=4" TargetMode="External"/><Relationship Id="rId25" Type="http://schemas.openxmlformats.org/officeDocument/2006/relationships/hyperlink" Target="http://jab.complex.hu/doc.php?docid=WKHU-QJ-XML-00000A1400034EMM&amp;hely=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ab.complex.hu/doc.php?docid=WKHU-QJ-XML-000000A1300232TV&amp;hely=4" TargetMode="External"/><Relationship Id="rId20" Type="http://schemas.openxmlformats.org/officeDocument/2006/relationships/hyperlink" Target="http://jab.complex.h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b.complex.hu/" TargetMode="External"/><Relationship Id="rId24" Type="http://schemas.openxmlformats.org/officeDocument/2006/relationships/hyperlink" Target="http://jab.complex.h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jab.complex.hu/doc.php?docid=WKHU-QJ-XML-000000A1300232TV&amp;hely=4" TargetMode="External"/><Relationship Id="rId23" Type="http://schemas.openxmlformats.org/officeDocument/2006/relationships/hyperlink" Target="http://jab.complex.hu/doc.php?docid=WKHU-QJ-XML-00000A1400034EMM&amp;hely=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jab.complex.hu/doc.php?docid=WKHU-QJ-XML-000000A1000130TV&amp;hely=12" TargetMode="External"/><Relationship Id="rId19" Type="http://schemas.openxmlformats.org/officeDocument/2006/relationships/hyperlink" Target="http://jab.complex.hu/doc.php?docid=WKHU-QJ-XML-00000A1400034EMM&amp;hely=9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jab.complex.hu/" TargetMode="External"/><Relationship Id="rId14" Type="http://schemas.openxmlformats.org/officeDocument/2006/relationships/hyperlink" Target="http://jab.complex.hu/doc.php?docid=WKHU-QJ-XML-000000A1300232TV&amp;hely=4" TargetMode="External"/><Relationship Id="rId22" Type="http://schemas.openxmlformats.org/officeDocument/2006/relationships/hyperlink" Target="http://jab.complex.h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51</Pages>
  <Words>7344</Words>
  <Characters>50678</Characters>
  <Application>Microsoft Office Word</Application>
  <DocSecurity>0</DocSecurity>
  <Lines>422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20</cp:revision>
  <dcterms:created xsi:type="dcterms:W3CDTF">2014-06-15T16:30:00Z</dcterms:created>
  <dcterms:modified xsi:type="dcterms:W3CDTF">2014-06-16T17:03:00Z</dcterms:modified>
</cp:coreProperties>
</file>